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E30CE8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181FC4">
        <w:rPr>
          <w:rFonts w:ascii="Times New Roman" w:hAnsi="Times New Roman" w:cs="Times New Roman"/>
          <w:sz w:val="28"/>
          <w:szCs w:val="28"/>
        </w:rPr>
        <w:t>1501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д. </w:t>
      </w:r>
      <w:proofErr w:type="spellStart"/>
      <w:r w:rsidR="008F1355">
        <w:rPr>
          <w:rFonts w:ascii="Times New Roman" w:hAnsi="Times New Roman" w:cs="Times New Roman"/>
          <w:sz w:val="28"/>
          <w:szCs w:val="28"/>
        </w:rPr>
        <w:t>Тебеньковка</w:t>
      </w:r>
      <w:proofErr w:type="spellEnd"/>
      <w:r w:rsidR="00F719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81FC4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="00181FC4">
        <w:rPr>
          <w:rFonts w:ascii="Times New Roman" w:hAnsi="Times New Roman" w:cs="Times New Roman"/>
          <w:sz w:val="28"/>
          <w:szCs w:val="28"/>
        </w:rPr>
        <w:t xml:space="preserve"> – восточнее земельного участка с к/н 42:04:0210005:704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181FC4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181FC4">
        <w:rPr>
          <w:rFonts w:ascii="Times New Roman" w:hAnsi="Times New Roman" w:cs="Times New Roman"/>
          <w:sz w:val="28"/>
          <w:szCs w:val="28"/>
        </w:rPr>
        <w:t>21.01.2023г.</w:t>
      </w:r>
      <w:bookmarkStart w:id="0" w:name="_GoBack"/>
      <w:bookmarkEnd w:id="0"/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1FC4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156F0"/>
    <w:rsid w:val="002268A0"/>
    <w:rsid w:val="00232B9B"/>
    <w:rsid w:val="0023550E"/>
    <w:rsid w:val="00246E34"/>
    <w:rsid w:val="0024751B"/>
    <w:rsid w:val="0025280C"/>
    <w:rsid w:val="00257909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1355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B5F72"/>
    <w:rsid w:val="00EE2F8C"/>
    <w:rsid w:val="00EE30B5"/>
    <w:rsid w:val="00EF563A"/>
    <w:rsid w:val="00EF73EA"/>
    <w:rsid w:val="00F0016D"/>
    <w:rsid w:val="00F00784"/>
    <w:rsid w:val="00F168D8"/>
    <w:rsid w:val="00F30756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241EC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29</cp:revision>
  <cp:lastPrinted>2019-08-19T06:13:00Z</cp:lastPrinted>
  <dcterms:created xsi:type="dcterms:W3CDTF">2022-05-20T02:03:00Z</dcterms:created>
  <dcterms:modified xsi:type="dcterms:W3CDTF">2022-12-30T05:19:00Z</dcterms:modified>
</cp:coreProperties>
</file>