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48" w:rsidRDefault="00EB6C48" w:rsidP="0043255F">
      <w:pPr>
        <w:tabs>
          <w:tab w:val="left" w:pos="720"/>
        </w:tabs>
        <w:ind w:left="567" w:right="-286" w:firstLine="709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552450" cy="695325"/>
            <wp:effectExtent l="0" t="0" r="0" b="9525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48" w:rsidRDefault="00EB6C48" w:rsidP="0043255F">
      <w:pPr>
        <w:tabs>
          <w:tab w:val="left" w:pos="720"/>
        </w:tabs>
        <w:ind w:left="567" w:right="-286" w:firstLine="709"/>
        <w:jc w:val="center"/>
        <w:rPr>
          <w:noProof/>
          <w:sz w:val="26"/>
          <w:szCs w:val="26"/>
        </w:rPr>
      </w:pPr>
    </w:p>
    <w:p w:rsidR="00EB6C48" w:rsidRDefault="00EB6C48" w:rsidP="0043255F">
      <w:pPr>
        <w:ind w:left="567" w:right="-286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КЕМЕРОВСКАЯ ОБЛАСТЬ – КУЗБАСС</w:t>
      </w:r>
    </w:p>
    <w:p w:rsidR="00EB6C48" w:rsidRDefault="00EB6C48" w:rsidP="0043255F">
      <w:pPr>
        <w:ind w:left="567" w:right="-286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КЕМЕРОВСКОГО МУНИЦИПАЛЬНОГО ОКРУГА</w:t>
      </w:r>
    </w:p>
    <w:p w:rsidR="00EB6C48" w:rsidRDefault="00EB6C48" w:rsidP="0043255F">
      <w:pPr>
        <w:ind w:left="567" w:right="-286" w:firstLine="709"/>
        <w:jc w:val="center"/>
        <w:rPr>
          <w:sz w:val="26"/>
          <w:szCs w:val="26"/>
        </w:rPr>
      </w:pPr>
    </w:p>
    <w:p w:rsidR="00EB6C48" w:rsidRDefault="00EB6C48" w:rsidP="0043255F">
      <w:pPr>
        <w:ind w:left="567" w:right="-286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B6C48" w:rsidRDefault="00EB6C48" w:rsidP="0043255F">
      <w:pPr>
        <w:ind w:left="567" w:right="-286" w:firstLine="709"/>
        <w:jc w:val="center"/>
        <w:rPr>
          <w:sz w:val="26"/>
          <w:szCs w:val="26"/>
        </w:rPr>
      </w:pPr>
    </w:p>
    <w:p w:rsidR="00EB6C48" w:rsidRDefault="00EB6C48" w:rsidP="0043255F">
      <w:pPr>
        <w:ind w:left="567" w:right="-28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«____»_____________20____ №______</w:t>
      </w:r>
    </w:p>
    <w:p w:rsidR="00EB6C48" w:rsidRDefault="00EB6C48" w:rsidP="0043255F">
      <w:pPr>
        <w:ind w:left="567" w:right="-28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Кемерово</w:t>
      </w:r>
    </w:p>
    <w:p w:rsidR="0095535C" w:rsidRDefault="0095535C" w:rsidP="0043255F">
      <w:pPr>
        <w:ind w:left="567" w:right="-286" w:firstLine="709"/>
        <w:jc w:val="center"/>
        <w:rPr>
          <w:sz w:val="28"/>
          <w:szCs w:val="28"/>
        </w:rPr>
      </w:pPr>
    </w:p>
    <w:p w:rsidR="00EB6C48" w:rsidRPr="00EB6C48" w:rsidRDefault="00EB6C48" w:rsidP="0043255F">
      <w:pPr>
        <w:tabs>
          <w:tab w:val="left" w:pos="851"/>
          <w:tab w:val="left" w:pos="993"/>
        </w:tabs>
        <w:ind w:left="567" w:right="-286" w:firstLine="709"/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Hlk508895682"/>
      <w:r w:rsidRPr="00EB6C48">
        <w:rPr>
          <w:rFonts w:eastAsia="Arial Unicode MS"/>
          <w:b/>
          <w:color w:val="000000"/>
          <w:sz w:val="28"/>
          <w:szCs w:val="28"/>
        </w:rPr>
        <w:t>Об утверждении Порядка составления и ведения кассового плана исполнения бюджета Кемеровского муниципального</w:t>
      </w:r>
      <w:r w:rsidR="007F39ED">
        <w:rPr>
          <w:rFonts w:eastAsia="Arial Unicode MS"/>
          <w:b/>
          <w:color w:val="000000"/>
          <w:sz w:val="28"/>
          <w:szCs w:val="28"/>
        </w:rPr>
        <w:t xml:space="preserve"> округа</w:t>
      </w:r>
    </w:p>
    <w:p w:rsidR="00EB6C48" w:rsidRPr="00EB6C48" w:rsidRDefault="00EB6C48" w:rsidP="0043255F">
      <w:pPr>
        <w:tabs>
          <w:tab w:val="left" w:pos="851"/>
          <w:tab w:val="left" w:pos="993"/>
        </w:tabs>
        <w:ind w:left="567" w:right="-286" w:firstLine="709"/>
        <w:jc w:val="center"/>
        <w:rPr>
          <w:rFonts w:eastAsia="Arial Unicode MS"/>
          <w:b/>
          <w:color w:val="000000"/>
          <w:sz w:val="28"/>
          <w:szCs w:val="28"/>
        </w:rPr>
      </w:pPr>
      <w:r w:rsidRPr="00EB6C48">
        <w:rPr>
          <w:rFonts w:eastAsia="Arial Unicode MS"/>
          <w:b/>
          <w:color w:val="000000"/>
          <w:sz w:val="28"/>
          <w:szCs w:val="28"/>
        </w:rPr>
        <w:t>в текущем финансовом году</w:t>
      </w:r>
    </w:p>
    <w:bookmarkEnd w:id="0"/>
    <w:p w:rsidR="00EB6C48" w:rsidRPr="00EB6C48" w:rsidRDefault="00EB6C48" w:rsidP="0043255F">
      <w:pPr>
        <w:ind w:left="567" w:right="-286" w:firstLine="709"/>
        <w:rPr>
          <w:rFonts w:eastAsia="Arial Unicode MS"/>
          <w:b/>
          <w:color w:val="000000"/>
          <w:sz w:val="28"/>
          <w:szCs w:val="28"/>
        </w:rPr>
      </w:pPr>
    </w:p>
    <w:p w:rsidR="00EB6C48" w:rsidRPr="00EB6C48" w:rsidRDefault="0043255F" w:rsidP="0043255F">
      <w:pPr>
        <w:widowControl w:val="0"/>
        <w:autoSpaceDN w:val="0"/>
        <w:ind w:left="851" w:right="-286" w:firstLine="567"/>
        <w:jc w:val="both"/>
        <w:rPr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</w:t>
      </w:r>
      <w:r w:rsidR="00EB6C48" w:rsidRPr="00EB6C48">
        <w:rPr>
          <w:sz w:val="28"/>
          <w:szCs w:val="28"/>
        </w:rPr>
        <w:t>В соответствии со статьей 217.1 Бюджетного кодекса Российской Федерации и в целях организации исполнения решения Совета народных депутатов</w:t>
      </w:r>
      <w:r w:rsidR="00881783">
        <w:rPr>
          <w:sz w:val="28"/>
          <w:szCs w:val="28"/>
        </w:rPr>
        <w:t xml:space="preserve"> Кемеровского муниципального округа</w:t>
      </w:r>
      <w:r w:rsidR="00EB6C48" w:rsidRPr="00EB6C48">
        <w:rPr>
          <w:sz w:val="28"/>
          <w:szCs w:val="28"/>
        </w:rPr>
        <w:t xml:space="preserve"> о бюджете Ке</w:t>
      </w:r>
      <w:r w:rsidR="00EB6C48">
        <w:rPr>
          <w:sz w:val="28"/>
          <w:szCs w:val="28"/>
        </w:rPr>
        <w:t>меровского муниципального округа</w:t>
      </w:r>
      <w:r w:rsidR="00EB6C48" w:rsidRPr="00EB6C48">
        <w:rPr>
          <w:sz w:val="28"/>
          <w:szCs w:val="28"/>
        </w:rPr>
        <w:t xml:space="preserve"> на очередной финансовый год и на плановый период </w:t>
      </w:r>
    </w:p>
    <w:p w:rsidR="00EB6C48" w:rsidRPr="00647A97" w:rsidRDefault="00647A97" w:rsidP="0043255F">
      <w:pPr>
        <w:widowControl w:val="0"/>
        <w:autoSpaceDN w:val="0"/>
        <w:ind w:left="851" w:right="-286" w:firstLine="709"/>
        <w:jc w:val="both"/>
        <w:rPr>
          <w:rFonts w:cs="Calibri"/>
          <w:sz w:val="28"/>
          <w:szCs w:val="28"/>
        </w:rPr>
      </w:pPr>
      <w:r w:rsidRPr="00647A97">
        <w:rPr>
          <w:rFonts w:cs="Calibri"/>
          <w:sz w:val="28"/>
          <w:szCs w:val="28"/>
        </w:rPr>
        <w:t>1. Утвердить Порядок составления и ведения кассового плана исполнения бюджета Ке</w:t>
      </w:r>
      <w:r>
        <w:rPr>
          <w:rFonts w:cs="Calibri"/>
          <w:sz w:val="28"/>
          <w:szCs w:val="28"/>
        </w:rPr>
        <w:t>меровского муниципального округа</w:t>
      </w:r>
      <w:r w:rsidRPr="00647A97">
        <w:rPr>
          <w:rFonts w:cs="Calibri"/>
          <w:sz w:val="28"/>
          <w:szCs w:val="28"/>
        </w:rPr>
        <w:t xml:space="preserve"> в текущем финансовом году согласно </w:t>
      </w:r>
      <w:r>
        <w:rPr>
          <w:rFonts w:cs="Calibri"/>
          <w:sz w:val="28"/>
          <w:szCs w:val="28"/>
        </w:rPr>
        <w:t>приложению к настоящему постановлению.</w:t>
      </w:r>
    </w:p>
    <w:p w:rsidR="00EB6C48" w:rsidRDefault="002F7888" w:rsidP="0043255F">
      <w:pPr>
        <w:ind w:left="851" w:right="-286" w:firstLine="709"/>
        <w:jc w:val="both"/>
      </w:pPr>
      <w:r>
        <w:rPr>
          <w:rStyle w:val="FontStyle18"/>
          <w:sz w:val="28"/>
          <w:szCs w:val="28"/>
        </w:rPr>
        <w:t>2</w:t>
      </w:r>
      <w:r w:rsidR="00EB6C48">
        <w:rPr>
          <w:rStyle w:val="FontStyle18"/>
          <w:sz w:val="28"/>
          <w:szCs w:val="28"/>
        </w:rPr>
        <w:t>. Муниципальному бюджетному учреждению «Редакция газеты «Заря» (А.В. Шеметова) опубликовать настоящее постановление в газете «Заря», управлению информационных технологий (И.А. Карташов) разместить постановление на официальном сайте администрации Кемеровского муниципального округа в информационно -                                     телекоммуникационной сети «Интернет».</w:t>
      </w:r>
    </w:p>
    <w:p w:rsidR="00EB6C48" w:rsidRDefault="002F7888" w:rsidP="0043255F">
      <w:pPr>
        <w:tabs>
          <w:tab w:val="left" w:pos="1276"/>
          <w:tab w:val="left" w:pos="1418"/>
        </w:tabs>
        <w:ind w:left="851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C48">
        <w:rPr>
          <w:sz w:val="28"/>
          <w:szCs w:val="28"/>
        </w:rPr>
        <w:t>. Контроль за исполнением настоящего постановления возложить на заместителя</w:t>
      </w:r>
      <w:r w:rsidRPr="002F7888">
        <w:rPr>
          <w:sz w:val="28"/>
          <w:szCs w:val="28"/>
        </w:rPr>
        <w:t xml:space="preserve">  </w:t>
      </w:r>
      <w:r w:rsidR="00EB6C48">
        <w:rPr>
          <w:sz w:val="28"/>
          <w:szCs w:val="28"/>
        </w:rPr>
        <w:t xml:space="preserve"> главы </w:t>
      </w:r>
      <w:r w:rsidRPr="002F7888">
        <w:rPr>
          <w:sz w:val="28"/>
          <w:szCs w:val="28"/>
        </w:rPr>
        <w:t xml:space="preserve">  </w:t>
      </w:r>
      <w:r w:rsidR="00EB6C48">
        <w:rPr>
          <w:sz w:val="28"/>
          <w:szCs w:val="28"/>
        </w:rPr>
        <w:t xml:space="preserve">Кемеровского </w:t>
      </w:r>
      <w:r w:rsidRPr="002F7888">
        <w:rPr>
          <w:sz w:val="28"/>
          <w:szCs w:val="28"/>
        </w:rPr>
        <w:t xml:space="preserve">  </w:t>
      </w:r>
      <w:r w:rsidR="00EB6C48">
        <w:rPr>
          <w:sz w:val="28"/>
          <w:szCs w:val="28"/>
        </w:rPr>
        <w:t xml:space="preserve">муниципального </w:t>
      </w:r>
      <w:r w:rsidRPr="002F7888">
        <w:rPr>
          <w:sz w:val="28"/>
          <w:szCs w:val="28"/>
        </w:rPr>
        <w:t xml:space="preserve">   </w:t>
      </w:r>
      <w:r w:rsidR="00EB6C48">
        <w:rPr>
          <w:sz w:val="28"/>
          <w:szCs w:val="28"/>
        </w:rPr>
        <w:t>округа</w:t>
      </w:r>
      <w:r w:rsidRPr="002F7888">
        <w:rPr>
          <w:sz w:val="28"/>
          <w:szCs w:val="28"/>
        </w:rPr>
        <w:t xml:space="preserve">   </w:t>
      </w:r>
      <w:r w:rsidR="00EB6C48">
        <w:rPr>
          <w:sz w:val="28"/>
          <w:szCs w:val="28"/>
        </w:rPr>
        <w:t xml:space="preserve"> по </w:t>
      </w:r>
      <w:r w:rsidRPr="002F7888">
        <w:rPr>
          <w:sz w:val="28"/>
          <w:szCs w:val="28"/>
        </w:rPr>
        <w:t xml:space="preserve">  </w:t>
      </w:r>
      <w:r w:rsidR="00EB6C48">
        <w:rPr>
          <w:sz w:val="28"/>
          <w:szCs w:val="28"/>
        </w:rPr>
        <w:t xml:space="preserve">экономике       </w:t>
      </w:r>
      <w:r w:rsidRPr="002F7888">
        <w:rPr>
          <w:sz w:val="28"/>
          <w:szCs w:val="28"/>
        </w:rPr>
        <w:t xml:space="preserve">  </w:t>
      </w:r>
      <w:r w:rsidR="00EB6C48">
        <w:rPr>
          <w:sz w:val="28"/>
          <w:szCs w:val="28"/>
        </w:rPr>
        <w:t>Т.В. Коновалову.</w:t>
      </w:r>
    </w:p>
    <w:p w:rsidR="00EB6C48" w:rsidRDefault="0043255F" w:rsidP="0043255F">
      <w:pPr>
        <w:tabs>
          <w:tab w:val="left" w:pos="851"/>
        </w:tabs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F7888">
        <w:rPr>
          <w:sz w:val="28"/>
          <w:szCs w:val="28"/>
        </w:rPr>
        <w:t xml:space="preserve"> 4</w:t>
      </w:r>
      <w:r w:rsidR="00EB6C48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43255F" w:rsidRDefault="0043255F" w:rsidP="0043255F">
      <w:pPr>
        <w:ind w:right="-569"/>
        <w:jc w:val="both"/>
        <w:rPr>
          <w:sz w:val="28"/>
          <w:szCs w:val="28"/>
        </w:rPr>
      </w:pPr>
    </w:p>
    <w:p w:rsidR="00052DE0" w:rsidRPr="00FB1D08" w:rsidRDefault="007F39ED" w:rsidP="0043255F">
      <w:pPr>
        <w:ind w:right="-569"/>
        <w:jc w:val="both"/>
        <w:rPr>
          <w:sz w:val="28"/>
        </w:rPr>
        <w:sectPr w:rsidR="00052DE0" w:rsidRPr="00FB1D08" w:rsidSect="00052DE0">
          <w:footnotePr>
            <w:pos w:val="beneathText"/>
          </w:footnotePr>
          <w:type w:val="nextColumn"/>
          <w:pgSz w:w="11905" w:h="16837" w:code="9"/>
          <w:pgMar w:top="851" w:right="1134" w:bottom="567" w:left="567" w:header="720" w:footer="720" w:gutter="0"/>
          <w:cols w:space="720"/>
          <w:docGrid w:linePitch="381"/>
        </w:sectPr>
      </w:pPr>
      <w:r>
        <w:rPr>
          <w:sz w:val="28"/>
          <w:szCs w:val="28"/>
        </w:rPr>
        <w:t xml:space="preserve">           </w:t>
      </w:r>
      <w:r w:rsidR="00EB6C48">
        <w:rPr>
          <w:sz w:val="28"/>
        </w:rPr>
        <w:t xml:space="preserve">Глава округа                       </w:t>
      </w:r>
      <w:r w:rsidR="0043255F">
        <w:rPr>
          <w:sz w:val="28"/>
        </w:rPr>
        <w:t xml:space="preserve">    </w:t>
      </w:r>
      <w:r w:rsidR="0043255F">
        <w:rPr>
          <w:sz w:val="28"/>
        </w:rPr>
        <w:tab/>
        <w:t xml:space="preserve">                   </w:t>
      </w:r>
      <w:r w:rsidR="0043255F">
        <w:rPr>
          <w:sz w:val="28"/>
        </w:rPr>
        <w:tab/>
        <w:t xml:space="preserve">               </w:t>
      </w:r>
      <w:r>
        <w:rPr>
          <w:sz w:val="28"/>
        </w:rPr>
        <w:t xml:space="preserve">                      </w:t>
      </w:r>
      <w:r w:rsidR="0043255F">
        <w:rPr>
          <w:sz w:val="28"/>
        </w:rPr>
        <w:t xml:space="preserve">  </w:t>
      </w:r>
      <w:r w:rsidR="002F7888">
        <w:rPr>
          <w:sz w:val="28"/>
        </w:rPr>
        <w:t xml:space="preserve">  </w:t>
      </w:r>
      <w:r w:rsidR="0043255F">
        <w:rPr>
          <w:sz w:val="28"/>
        </w:rPr>
        <w:t xml:space="preserve"> </w:t>
      </w:r>
      <w:r w:rsidR="00FB1D08">
        <w:rPr>
          <w:sz w:val="28"/>
        </w:rPr>
        <w:t>М.В. Коляденко</w:t>
      </w:r>
    </w:p>
    <w:p w:rsidR="00647A97" w:rsidRDefault="00647A97" w:rsidP="00EB6C48">
      <w:pPr>
        <w:tabs>
          <w:tab w:val="left" w:pos="6420"/>
        </w:tabs>
      </w:pPr>
    </w:p>
    <w:p w:rsidR="00EB6C48" w:rsidRDefault="00EB6C48" w:rsidP="00EB6C48">
      <w:pPr>
        <w:tabs>
          <w:tab w:val="left" w:pos="6420"/>
        </w:tabs>
      </w:pPr>
    </w:p>
    <w:p w:rsidR="00EB6C48" w:rsidRDefault="00EB6C48" w:rsidP="00EB6C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B6C48" w:rsidRDefault="00EB6C48" w:rsidP="00EB6C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B6C48" w:rsidRDefault="00EB6C48" w:rsidP="00EB6C48">
      <w:pPr>
        <w:jc w:val="right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округа</w:t>
      </w:r>
    </w:p>
    <w:p w:rsidR="00EB6C48" w:rsidRDefault="00EB6C48" w:rsidP="00EB6C4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____________________№_________</w:t>
      </w:r>
    </w:p>
    <w:p w:rsidR="00EB6C48" w:rsidRDefault="00EB6C48" w:rsidP="00EB6C48">
      <w:pPr>
        <w:jc w:val="right"/>
      </w:pPr>
    </w:p>
    <w:p w:rsidR="00EB6C48" w:rsidRDefault="00EB6C48" w:rsidP="00EB6C4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7A97" w:rsidRPr="00647A97" w:rsidRDefault="00647A97" w:rsidP="00647A97">
      <w:pPr>
        <w:ind w:right="260"/>
        <w:jc w:val="center"/>
        <w:rPr>
          <w:rFonts w:eastAsia="Arial Unicode MS"/>
          <w:b/>
          <w:sz w:val="28"/>
          <w:szCs w:val="28"/>
          <w:lang w:eastAsia="x-none"/>
        </w:rPr>
      </w:pPr>
      <w:r w:rsidRPr="00647A97">
        <w:rPr>
          <w:rFonts w:eastAsia="Arial Unicode MS"/>
          <w:b/>
          <w:sz w:val="28"/>
          <w:szCs w:val="28"/>
          <w:lang w:eastAsia="x-none"/>
        </w:rPr>
        <w:t xml:space="preserve">Порядок </w:t>
      </w:r>
    </w:p>
    <w:p w:rsidR="00647A97" w:rsidRPr="00647A97" w:rsidRDefault="00647A97" w:rsidP="00647A97">
      <w:pPr>
        <w:ind w:right="260"/>
        <w:jc w:val="center"/>
        <w:rPr>
          <w:rFonts w:eastAsia="Arial Unicode MS"/>
          <w:b/>
          <w:sz w:val="28"/>
          <w:szCs w:val="28"/>
          <w:lang w:eastAsia="x-none"/>
        </w:rPr>
      </w:pPr>
      <w:r w:rsidRPr="00647A97">
        <w:rPr>
          <w:rFonts w:eastAsia="Arial Unicode MS"/>
          <w:b/>
          <w:sz w:val="28"/>
          <w:szCs w:val="28"/>
          <w:lang w:eastAsia="x-none"/>
        </w:rPr>
        <w:t>составления и ведения кассового плана исполнения бюджета  Кеме</w:t>
      </w:r>
      <w:r>
        <w:rPr>
          <w:rFonts w:eastAsia="Arial Unicode MS"/>
          <w:b/>
          <w:sz w:val="28"/>
          <w:szCs w:val="28"/>
          <w:lang w:eastAsia="x-none"/>
        </w:rPr>
        <w:t>ровского муниципального округа</w:t>
      </w:r>
      <w:r w:rsidRPr="00647A97">
        <w:rPr>
          <w:rFonts w:eastAsia="Arial Unicode MS"/>
          <w:b/>
          <w:sz w:val="28"/>
          <w:szCs w:val="28"/>
          <w:lang w:eastAsia="x-none"/>
        </w:rPr>
        <w:t xml:space="preserve"> в текущем финансовом году</w:t>
      </w:r>
    </w:p>
    <w:p w:rsidR="00EB6C48" w:rsidRDefault="00EB6C48" w:rsidP="00EB6C4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7A97" w:rsidRPr="00647A97" w:rsidRDefault="00647A97" w:rsidP="00647A9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47A97">
        <w:rPr>
          <w:sz w:val="28"/>
          <w:szCs w:val="28"/>
        </w:rPr>
        <w:t>Общие положения</w:t>
      </w:r>
    </w:p>
    <w:p w:rsidR="00647A97" w:rsidRPr="00647A97" w:rsidRDefault="00647A97" w:rsidP="00647A97">
      <w:pPr>
        <w:autoSpaceDN w:val="0"/>
        <w:adjustRightInd w:val="0"/>
        <w:ind w:left="1068"/>
        <w:rPr>
          <w:sz w:val="28"/>
          <w:szCs w:val="28"/>
        </w:rPr>
      </w:pPr>
    </w:p>
    <w:p w:rsidR="00647A97" w:rsidRPr="00647A97" w:rsidRDefault="00647A97" w:rsidP="0095535C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47A97">
        <w:rPr>
          <w:sz w:val="28"/>
          <w:szCs w:val="28"/>
        </w:rPr>
        <w:t>1.1. Настоящий Порядок составления и ведения кассового плана исполнения бюджета Ке</w:t>
      </w:r>
      <w:r>
        <w:rPr>
          <w:sz w:val="28"/>
          <w:szCs w:val="28"/>
        </w:rPr>
        <w:t>меровского муниципального округа</w:t>
      </w:r>
      <w:r w:rsidRPr="00647A97">
        <w:rPr>
          <w:sz w:val="28"/>
          <w:szCs w:val="28"/>
        </w:rPr>
        <w:t xml:space="preserve"> в текущем финансовом году (далее - Порядок)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бюджета Ке</w:t>
      </w:r>
      <w:r>
        <w:rPr>
          <w:sz w:val="28"/>
          <w:szCs w:val="28"/>
        </w:rPr>
        <w:t>меровского муниципального округа</w:t>
      </w:r>
      <w:r w:rsidRPr="00647A97">
        <w:rPr>
          <w:sz w:val="28"/>
          <w:szCs w:val="28"/>
        </w:rPr>
        <w:t xml:space="preserve"> в текущем финансовом году (далее - кассовый план), а также состав и сроки представления главными распорядителями средств бюджета Ке</w:t>
      </w:r>
      <w:r>
        <w:rPr>
          <w:sz w:val="28"/>
          <w:szCs w:val="28"/>
        </w:rPr>
        <w:t>меровского муниципального округа</w:t>
      </w:r>
      <w:r w:rsidRPr="00647A97">
        <w:rPr>
          <w:sz w:val="28"/>
          <w:szCs w:val="28"/>
        </w:rPr>
        <w:t>, главными администраторами доходов бюджета Ке</w:t>
      </w:r>
      <w:r w:rsidR="00A737E4">
        <w:rPr>
          <w:sz w:val="28"/>
          <w:szCs w:val="28"/>
        </w:rPr>
        <w:t>меровского муниципального округа</w:t>
      </w:r>
      <w:r w:rsidRPr="00647A97">
        <w:rPr>
          <w:sz w:val="28"/>
          <w:szCs w:val="28"/>
        </w:rPr>
        <w:t xml:space="preserve">, главными </w:t>
      </w:r>
      <w:r w:rsidR="00052DE0">
        <w:rPr>
          <w:sz w:val="28"/>
          <w:szCs w:val="28"/>
        </w:rPr>
        <w:t xml:space="preserve">   </w:t>
      </w:r>
      <w:r w:rsidRPr="00647A97">
        <w:rPr>
          <w:sz w:val="28"/>
          <w:szCs w:val="28"/>
        </w:rPr>
        <w:t>администраторами</w:t>
      </w:r>
      <w:r w:rsidR="00052DE0">
        <w:rPr>
          <w:sz w:val="28"/>
          <w:szCs w:val="28"/>
        </w:rPr>
        <w:t xml:space="preserve">   </w:t>
      </w:r>
      <w:r w:rsidRPr="00647A97">
        <w:rPr>
          <w:sz w:val="28"/>
          <w:szCs w:val="28"/>
        </w:rPr>
        <w:t xml:space="preserve"> </w:t>
      </w:r>
      <w:r w:rsidR="0095535C">
        <w:rPr>
          <w:sz w:val="28"/>
          <w:szCs w:val="28"/>
        </w:rPr>
        <w:t>источник</w:t>
      </w:r>
      <w:r w:rsidR="00052DE0">
        <w:rPr>
          <w:sz w:val="28"/>
          <w:szCs w:val="28"/>
        </w:rPr>
        <w:t xml:space="preserve">   финансирования  дефицита    бюджета</w:t>
      </w:r>
      <w:r w:rsidR="0095535C">
        <w:rPr>
          <w:sz w:val="28"/>
          <w:szCs w:val="28"/>
        </w:rPr>
        <w:t xml:space="preserve"> </w:t>
      </w:r>
      <w:r w:rsidRPr="00647A97">
        <w:rPr>
          <w:sz w:val="28"/>
          <w:szCs w:val="28"/>
        </w:rPr>
        <w:t>Ке</w:t>
      </w:r>
      <w:r w:rsidR="00A737E4">
        <w:rPr>
          <w:sz w:val="28"/>
          <w:szCs w:val="28"/>
        </w:rPr>
        <w:t>меровского муниципального округа</w:t>
      </w:r>
      <w:r w:rsidRPr="00647A97">
        <w:rPr>
          <w:sz w:val="28"/>
          <w:szCs w:val="28"/>
        </w:rPr>
        <w:t xml:space="preserve"> (далее – бюджет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>) сведений, необходимых для составления и ведения кассового плана.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7A97" w:rsidRPr="00647A97" w:rsidRDefault="00647A97" w:rsidP="00647A9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47A97">
        <w:rPr>
          <w:sz w:val="28"/>
          <w:szCs w:val="28"/>
        </w:rPr>
        <w:t>Составление и ведение кассового плана</w:t>
      </w:r>
    </w:p>
    <w:p w:rsidR="00647A97" w:rsidRPr="00647A97" w:rsidRDefault="00647A97" w:rsidP="00647A97">
      <w:pPr>
        <w:autoSpaceDN w:val="0"/>
        <w:adjustRightInd w:val="0"/>
        <w:ind w:left="1068"/>
        <w:rPr>
          <w:sz w:val="28"/>
          <w:szCs w:val="28"/>
        </w:rPr>
      </w:pPr>
    </w:p>
    <w:p w:rsidR="00647A97" w:rsidRPr="00647A97" w:rsidRDefault="00647A97" w:rsidP="00647A97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47A97">
        <w:rPr>
          <w:sz w:val="28"/>
          <w:szCs w:val="28"/>
        </w:rPr>
        <w:t>2.1. Составление и ведение кассового плана осуществляется финансовым управлением по Кемеровскому району (далее - финансовое управление) на основании:</w:t>
      </w:r>
    </w:p>
    <w:p w:rsidR="00647A97" w:rsidRPr="00647A97" w:rsidRDefault="00647A97" w:rsidP="00647A97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 xml:space="preserve">- </w:t>
      </w:r>
      <w:hyperlink r:id="rId9" w:history="1">
        <w:r w:rsidRPr="00647A97">
          <w:rPr>
            <w:sz w:val="28"/>
            <w:szCs w:val="28"/>
          </w:rPr>
          <w:t>прогноза</w:t>
        </w:r>
      </w:hyperlink>
      <w:r w:rsidRPr="00647A97">
        <w:rPr>
          <w:sz w:val="28"/>
          <w:szCs w:val="28"/>
        </w:rPr>
        <w:t xml:space="preserve"> поступлений доходов в бюджет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(приложение 2 к настоящему Порядку);</w:t>
      </w:r>
    </w:p>
    <w:p w:rsidR="00647A97" w:rsidRPr="00647A97" w:rsidRDefault="00647A97" w:rsidP="00647A97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 xml:space="preserve">- </w:t>
      </w:r>
      <w:hyperlink r:id="rId10" w:history="1">
        <w:r w:rsidRPr="00647A97">
          <w:rPr>
            <w:sz w:val="28"/>
            <w:szCs w:val="28"/>
          </w:rPr>
          <w:t>прогноза</w:t>
        </w:r>
      </w:hyperlink>
      <w:r w:rsidRPr="00647A97">
        <w:rPr>
          <w:sz w:val="28"/>
          <w:szCs w:val="28"/>
        </w:rPr>
        <w:t xml:space="preserve"> кассовых поступлений и выплат по источникам финансирования дефицита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(приложение 5 к настоящему Порядку);</w:t>
      </w:r>
    </w:p>
    <w:p w:rsidR="00647A97" w:rsidRPr="00647A97" w:rsidRDefault="00647A97" w:rsidP="00647A97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 xml:space="preserve">- </w:t>
      </w:r>
      <w:hyperlink r:id="rId11" w:history="1">
        <w:r w:rsidRPr="00647A97">
          <w:rPr>
            <w:sz w:val="28"/>
            <w:szCs w:val="28"/>
          </w:rPr>
          <w:t>прогноза</w:t>
        </w:r>
      </w:hyperlink>
      <w:r w:rsidRPr="00647A97">
        <w:rPr>
          <w:sz w:val="28"/>
          <w:szCs w:val="28"/>
        </w:rPr>
        <w:t xml:space="preserve"> безвозмездных поступлений в бюджет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(приложение 4 к настоящему Порядку);</w:t>
      </w:r>
    </w:p>
    <w:p w:rsidR="00647A97" w:rsidRPr="00647A97" w:rsidRDefault="00647A97" w:rsidP="00647A97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 xml:space="preserve">- </w:t>
      </w:r>
      <w:hyperlink r:id="rId12" w:history="1">
        <w:r w:rsidRPr="00647A97">
          <w:rPr>
            <w:sz w:val="28"/>
            <w:szCs w:val="28"/>
          </w:rPr>
          <w:t>прогноза</w:t>
        </w:r>
      </w:hyperlink>
      <w:r w:rsidRPr="00647A97">
        <w:rPr>
          <w:sz w:val="28"/>
          <w:szCs w:val="28"/>
        </w:rPr>
        <w:t xml:space="preserve"> кассовых выплат из бюджета </w:t>
      </w:r>
      <w:r w:rsidR="00A737E4">
        <w:rPr>
          <w:sz w:val="28"/>
          <w:szCs w:val="28"/>
        </w:rPr>
        <w:t>округа</w:t>
      </w:r>
      <w:r w:rsidRPr="00647A97">
        <w:rPr>
          <w:sz w:val="28"/>
          <w:szCs w:val="28"/>
        </w:rPr>
        <w:t xml:space="preserve"> (приложение 7 к настоящему Порядку).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>2.2. В целях формирования показателей для составления кассового плана главные администраторы доходов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в течение двух дней после принятия решения о бюджете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на очередной финансовый год и плановый период представляют в отдел доходов финансового управления прогноз поступлений доходов в бюджет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на очередной финансовый год с помесячным распределением в разрезе кодов бюджетной классификации по </w:t>
      </w:r>
      <w:hyperlink r:id="rId13" w:history="1">
        <w:r w:rsidRPr="00647A97">
          <w:rPr>
            <w:sz w:val="28"/>
            <w:szCs w:val="28"/>
          </w:rPr>
          <w:t>форме</w:t>
        </w:r>
      </w:hyperlink>
      <w:r w:rsidRPr="00647A97">
        <w:rPr>
          <w:sz w:val="28"/>
          <w:szCs w:val="28"/>
        </w:rPr>
        <w:t>, согласно приложениям 1, 3 к настоящему Порядку.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lastRenderedPageBreak/>
        <w:t>2.3. Отдел доходов финансового управления анализирует, уточняет полученную информацию и не позднее 30 декабря текущего года формирует показатели кас</w:t>
      </w:r>
      <w:r w:rsidR="00A737E4">
        <w:rPr>
          <w:sz w:val="28"/>
          <w:szCs w:val="28"/>
        </w:rPr>
        <w:t>сового плана по доходам бюджета округа</w:t>
      </w:r>
      <w:r w:rsidRPr="00647A97">
        <w:rPr>
          <w:sz w:val="28"/>
          <w:szCs w:val="28"/>
        </w:rPr>
        <w:t xml:space="preserve"> на очередной финансовый год по </w:t>
      </w:r>
      <w:hyperlink r:id="rId14" w:history="1">
        <w:r w:rsidRPr="00647A97">
          <w:rPr>
            <w:sz w:val="28"/>
            <w:szCs w:val="28"/>
          </w:rPr>
          <w:t>форме</w:t>
        </w:r>
      </w:hyperlink>
      <w:r w:rsidRPr="00647A97">
        <w:rPr>
          <w:sz w:val="28"/>
          <w:szCs w:val="28"/>
        </w:rPr>
        <w:t>, согласно приложениям 2, 4 к настоящему Порядку.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 xml:space="preserve">2.4. Бюджетный отдел финансового управления на основании сводной </w:t>
      </w:r>
      <w:r w:rsidR="00DE00EC">
        <w:rPr>
          <w:sz w:val="28"/>
          <w:szCs w:val="28"/>
        </w:rPr>
        <w:t>бюджетной росписи бюджета округа</w:t>
      </w:r>
      <w:r w:rsidRPr="00647A97">
        <w:rPr>
          <w:sz w:val="28"/>
          <w:szCs w:val="28"/>
        </w:rPr>
        <w:t xml:space="preserve"> на очередной финансовый год не позднее 30 декабря текущего года формирует прогноз кассовых поступлений и выплат по источникам финанс</w:t>
      </w:r>
      <w:r w:rsidR="001A6603">
        <w:rPr>
          <w:sz w:val="28"/>
          <w:szCs w:val="28"/>
        </w:rPr>
        <w:t>ирования дефицита бюджета округа</w:t>
      </w:r>
      <w:r w:rsidRPr="00647A97">
        <w:rPr>
          <w:sz w:val="28"/>
          <w:szCs w:val="28"/>
        </w:rPr>
        <w:t xml:space="preserve"> на очередной финансовый год по </w:t>
      </w:r>
      <w:hyperlink r:id="rId15" w:history="1">
        <w:r w:rsidRPr="00647A97">
          <w:rPr>
            <w:sz w:val="28"/>
            <w:szCs w:val="28"/>
          </w:rPr>
          <w:t>форме</w:t>
        </w:r>
      </w:hyperlink>
      <w:r w:rsidRPr="00647A97">
        <w:rPr>
          <w:sz w:val="28"/>
          <w:szCs w:val="28"/>
        </w:rPr>
        <w:t>, согласно приложению 5 к настоящему Порядку.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 xml:space="preserve">2.5. Главные распорядители средств бюджета </w:t>
      </w:r>
      <w:r w:rsidR="00A737E4">
        <w:rPr>
          <w:sz w:val="28"/>
          <w:szCs w:val="28"/>
        </w:rPr>
        <w:t>округа</w:t>
      </w:r>
      <w:r w:rsidRPr="00647A97">
        <w:rPr>
          <w:sz w:val="28"/>
          <w:szCs w:val="28"/>
        </w:rPr>
        <w:t xml:space="preserve"> в течение двух дней после принятия решения о бюджете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на очередной финансовый год и плановый период одновременно с представлением бюджетной росписи расходов на очередной финансовый год представляют в бюджетны</w:t>
      </w:r>
      <w:r w:rsidR="001A6603">
        <w:rPr>
          <w:sz w:val="28"/>
          <w:szCs w:val="28"/>
        </w:rPr>
        <w:t>й отдел финансового управления</w:t>
      </w:r>
      <w:r w:rsidRPr="00647A97">
        <w:rPr>
          <w:sz w:val="28"/>
          <w:szCs w:val="28"/>
        </w:rPr>
        <w:t xml:space="preserve"> прогноз кассовых выплат из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>, в разрезе кодов классификации расходов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на очередной финансовый год по </w:t>
      </w:r>
      <w:hyperlink r:id="rId16" w:history="1">
        <w:r w:rsidRPr="00647A97">
          <w:rPr>
            <w:sz w:val="28"/>
            <w:szCs w:val="28"/>
          </w:rPr>
          <w:t>форме</w:t>
        </w:r>
      </w:hyperlink>
      <w:r w:rsidRPr="00647A97">
        <w:rPr>
          <w:sz w:val="28"/>
          <w:szCs w:val="28"/>
        </w:rPr>
        <w:t>, согласно приложению 6 к настоящему Порядку.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>2.6. Бюджетный отдел финансового управления проверяет соответствие представленных главными распорядителями средств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данных прогноза к</w:t>
      </w:r>
      <w:r w:rsidR="005076FC">
        <w:rPr>
          <w:sz w:val="28"/>
          <w:szCs w:val="28"/>
        </w:rPr>
        <w:t>ассовых выплат из бюджета округа</w:t>
      </w:r>
      <w:r w:rsidRPr="00647A97">
        <w:rPr>
          <w:sz w:val="28"/>
          <w:szCs w:val="28"/>
        </w:rPr>
        <w:t xml:space="preserve"> по кодам классификации расходов бюджета на очередной финансовый год данным годовых назначений сводной бюджетной росписи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и не позднее 30 декабря текущего года вносят проверенные показатели для дальнейшего формирования и ведения кассового плана по </w:t>
      </w:r>
      <w:hyperlink r:id="rId17" w:history="1">
        <w:r w:rsidRPr="00647A97">
          <w:rPr>
            <w:sz w:val="28"/>
            <w:szCs w:val="28"/>
          </w:rPr>
          <w:t>форме</w:t>
        </w:r>
      </w:hyperlink>
      <w:r w:rsidRPr="00647A97">
        <w:rPr>
          <w:sz w:val="28"/>
          <w:szCs w:val="28"/>
        </w:rPr>
        <w:t>, согласно приложению 7 к настоящему Порядку.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>2.7. Отдел бюджетного учета и отчетности финансового управления до 30 декабря текущего года представляет в отдел доходов и бюджетный отдел финансового управления прогнозные данные об остатках бюджетных средств (в разрезе бюджетов) на едином счете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на начало очередного финансового года исходя из кассовых поступлений и кассовых выплат из бюджета </w:t>
      </w:r>
      <w:r w:rsidR="00A737E4">
        <w:rPr>
          <w:sz w:val="28"/>
          <w:szCs w:val="28"/>
        </w:rPr>
        <w:t>округа</w:t>
      </w:r>
      <w:r w:rsidRPr="00647A97">
        <w:rPr>
          <w:sz w:val="28"/>
          <w:szCs w:val="28"/>
        </w:rPr>
        <w:t xml:space="preserve"> в текущем году.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 xml:space="preserve">2.8. Отдел доходов, совместно с бюджетным отделом финансового управления до 31 декабря текущего года формирует кассовый план на очередной финансовый год по </w:t>
      </w:r>
      <w:hyperlink r:id="rId18" w:history="1">
        <w:r w:rsidRPr="00647A97">
          <w:rPr>
            <w:sz w:val="28"/>
            <w:szCs w:val="28"/>
          </w:rPr>
          <w:t>форме</w:t>
        </w:r>
      </w:hyperlink>
      <w:r w:rsidRPr="00647A97">
        <w:rPr>
          <w:sz w:val="28"/>
          <w:szCs w:val="28"/>
        </w:rPr>
        <w:t>, согласно приложению 8 к настоящему Порядку и направляет на утверждение начальнику финансового управления.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>2.9. В ходе исполнения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 xml:space="preserve"> в кассовый план могут вноситься изменения в случаях внесения изменений в сводную </w:t>
      </w:r>
      <w:r w:rsidR="00A737E4">
        <w:rPr>
          <w:sz w:val="28"/>
          <w:szCs w:val="28"/>
        </w:rPr>
        <w:t>бюджетную роспись бюджета округа</w:t>
      </w:r>
      <w:r w:rsidRPr="00647A97">
        <w:rPr>
          <w:sz w:val="28"/>
          <w:szCs w:val="28"/>
        </w:rPr>
        <w:t xml:space="preserve"> на очередной финансовый год и плановый период.</w:t>
      </w:r>
    </w:p>
    <w:p w:rsidR="00647A97" w:rsidRPr="00647A97" w:rsidRDefault="00647A97" w:rsidP="00647A97">
      <w:pPr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7A97">
        <w:rPr>
          <w:sz w:val="28"/>
          <w:szCs w:val="28"/>
        </w:rPr>
        <w:t>2.10. Все изменения в кассовый план в соответствии с требованиями настоящего Порядка вносятся соответствующими отделами финансового управления одновременно с внесением изменений в сводную бюджетную роспись бюджета</w:t>
      </w:r>
      <w:r w:rsidR="00A737E4">
        <w:rPr>
          <w:sz w:val="28"/>
          <w:szCs w:val="28"/>
        </w:rPr>
        <w:t xml:space="preserve"> округа</w:t>
      </w:r>
      <w:r w:rsidRPr="00647A97">
        <w:rPr>
          <w:sz w:val="28"/>
          <w:szCs w:val="28"/>
        </w:rPr>
        <w:t>.</w:t>
      </w:r>
    </w:p>
    <w:p w:rsidR="00052DE0" w:rsidRDefault="00052DE0">
      <w:pPr>
        <w:rPr>
          <w:sz w:val="28"/>
          <w:szCs w:val="28"/>
        </w:rPr>
      </w:pPr>
      <w:bookmarkStart w:id="1" w:name="_GoBack"/>
      <w:bookmarkEnd w:id="1"/>
    </w:p>
    <w:p w:rsidR="00052DE0" w:rsidRDefault="00052DE0" w:rsidP="00B2601A">
      <w:pPr>
        <w:rPr>
          <w:sz w:val="28"/>
          <w:szCs w:val="28"/>
        </w:rPr>
      </w:pPr>
      <w:r w:rsidRPr="00292961">
        <w:rPr>
          <w:sz w:val="28"/>
          <w:szCs w:val="28"/>
        </w:rPr>
        <w:t xml:space="preserve">Заместитель главы Кемеровского </w:t>
      </w:r>
    </w:p>
    <w:p w:rsidR="00052DE0" w:rsidRPr="00292961" w:rsidRDefault="00052DE0" w:rsidP="0043255F">
      <w:pPr>
        <w:rPr>
          <w:sz w:val="28"/>
          <w:szCs w:val="28"/>
        </w:rPr>
      </w:pPr>
      <w:r w:rsidRPr="00292961">
        <w:rPr>
          <w:sz w:val="28"/>
          <w:szCs w:val="28"/>
        </w:rPr>
        <w:t xml:space="preserve">муниципального округа </w:t>
      </w:r>
      <w:r w:rsidR="00881783">
        <w:rPr>
          <w:sz w:val="28"/>
          <w:szCs w:val="28"/>
        </w:rPr>
        <w:t xml:space="preserve">по экономике </w:t>
      </w:r>
      <w:r>
        <w:rPr>
          <w:sz w:val="28"/>
          <w:szCs w:val="28"/>
        </w:rPr>
        <w:t xml:space="preserve">                      </w:t>
      </w:r>
      <w:r w:rsidR="0088178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43255F">
        <w:rPr>
          <w:sz w:val="28"/>
          <w:szCs w:val="28"/>
        </w:rPr>
        <w:t>Т.</w:t>
      </w:r>
      <w:r>
        <w:rPr>
          <w:sz w:val="28"/>
          <w:szCs w:val="28"/>
        </w:rPr>
        <w:t>В. Коновалова</w:t>
      </w:r>
    </w:p>
    <w:p w:rsidR="00052DE0" w:rsidRDefault="00052DE0" w:rsidP="00052DE0">
      <w:pPr>
        <w:ind w:firstLine="851"/>
        <w:rPr>
          <w:sz w:val="28"/>
          <w:szCs w:val="28"/>
        </w:rPr>
      </w:pPr>
    </w:p>
    <w:p w:rsidR="00052DE0" w:rsidRDefault="00052DE0">
      <w:pPr>
        <w:rPr>
          <w:sz w:val="28"/>
          <w:szCs w:val="28"/>
        </w:rPr>
        <w:sectPr w:rsidR="00052DE0" w:rsidSect="00FB1D08">
          <w:footnotePr>
            <w:pos w:val="beneathText"/>
          </w:footnotePr>
          <w:pgSz w:w="11905" w:h="16837" w:code="9"/>
          <w:pgMar w:top="851" w:right="851" w:bottom="851" w:left="1418" w:header="720" w:footer="720" w:gutter="0"/>
          <w:cols w:space="720"/>
          <w:docGrid w:linePitch="381"/>
        </w:sectPr>
      </w:pPr>
    </w:p>
    <w:p w:rsidR="00317C67" w:rsidRDefault="00317C67">
      <w:pPr>
        <w:rPr>
          <w:sz w:val="28"/>
          <w:szCs w:val="28"/>
        </w:rPr>
      </w:pP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Приложение 1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к Порядку составления и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ведения кассового плана</w:t>
      </w:r>
    </w:p>
    <w:p w:rsidR="00317C67" w:rsidRPr="00911CA6" w:rsidRDefault="00052DE0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бюджета округа</w:t>
      </w:r>
    </w:p>
    <w:p w:rsidR="00317C67" w:rsidRPr="00911CA6" w:rsidRDefault="00317C67" w:rsidP="00317C67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Прогноз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7B0C">
        <w:rPr>
          <w:rFonts w:ascii="Times New Roman" w:hAnsi="Times New Roman" w:cs="Times New Roman"/>
          <w:sz w:val="28"/>
          <w:szCs w:val="28"/>
        </w:rPr>
        <w:t xml:space="preserve"> доходов в бюджет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 _______ год</w:t>
      </w: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Главный администратор доходов бюджета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387B0C">
        <w:rPr>
          <w:rFonts w:ascii="Times New Roman" w:hAnsi="Times New Roman" w:cs="Times New Roman"/>
          <w:sz w:val="28"/>
          <w:szCs w:val="28"/>
        </w:rPr>
        <w:t>________________</w:t>
      </w: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(наименование)</w:t>
      </w:r>
    </w:p>
    <w:p w:rsidR="00317C67" w:rsidRDefault="00317C67" w:rsidP="00317C67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17C67" w:rsidRDefault="00317C67" w:rsidP="00317C67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(тыс.руб.)</w:t>
      </w:r>
      <w:r w:rsidRPr="00387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tbl>
      <w:tblPr>
        <w:tblW w:w="16252" w:type="dxa"/>
        <w:tblInd w:w="-4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1418"/>
        <w:gridCol w:w="1276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  <w:gridCol w:w="709"/>
        <w:gridCol w:w="710"/>
        <w:gridCol w:w="709"/>
      </w:tblGrid>
      <w:tr w:rsidR="00317C67" w:rsidRPr="00387B0C" w:rsidTr="002F7888">
        <w:trPr>
          <w:cantSplit/>
          <w:trHeight w:val="240"/>
        </w:trPr>
        <w:tc>
          <w:tcPr>
            <w:tcW w:w="50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ind w:left="-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67" w:rsidRPr="00387B0C" w:rsidRDefault="00317C67" w:rsidP="002F7888">
            <w:pPr>
              <w:pStyle w:val="ConsPlusCell"/>
              <w:ind w:left="-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Наименование доходного источника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Код БК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ind w:left="-610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15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Налоговые, неналоговые доходы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C67" w:rsidRDefault="00317C67" w:rsidP="00317C67">
      <w:pPr>
        <w:autoSpaceDN w:val="0"/>
        <w:adjustRightInd w:val="0"/>
        <w:jc w:val="both"/>
        <w:outlineLvl w:val="1"/>
        <w:rPr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Руководитель ___________________   ______________________</w:t>
      </w:r>
    </w:p>
    <w:p w:rsidR="00317C67" w:rsidRPr="006E647A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87B0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7B0C">
        <w:rPr>
          <w:rFonts w:ascii="Times New Roman" w:hAnsi="Times New Roman" w:cs="Times New Roman"/>
          <w:sz w:val="28"/>
          <w:szCs w:val="28"/>
        </w:rPr>
        <w:t xml:space="preserve">  </w:t>
      </w:r>
      <w:r w:rsidRPr="006E647A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E647A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Исполнитель ____________________  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C4837" w:rsidRPr="00F665B9" w:rsidRDefault="00317C67" w:rsidP="00F665B9">
      <w:pPr>
        <w:pStyle w:val="ConsPlusNonformat"/>
        <w:sectPr w:rsidR="00DC4837" w:rsidRPr="00F665B9" w:rsidSect="00052DE0">
          <w:footnotePr>
            <w:pos w:val="beneathText"/>
          </w:footnotePr>
          <w:pgSz w:w="16837" w:h="11905" w:orient="landscape" w:code="9"/>
          <w:pgMar w:top="1134" w:right="567" w:bottom="567" w:left="851" w:header="720" w:footer="720" w:gutter="0"/>
          <w:cols w:space="720"/>
          <w:docGrid w:linePitch="381"/>
        </w:sectPr>
      </w:pPr>
      <w:r w:rsidRPr="006E647A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6E647A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F665B9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317C67" w:rsidRDefault="00317C67" w:rsidP="00317C67">
      <w:pPr>
        <w:autoSpaceDN w:val="0"/>
        <w:adjustRightInd w:val="0"/>
        <w:jc w:val="right"/>
        <w:outlineLvl w:val="1"/>
        <w:rPr>
          <w:szCs w:val="28"/>
        </w:rPr>
      </w:pP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Приложение 2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к Порядку составления и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ведения кассового плана</w:t>
      </w:r>
    </w:p>
    <w:p w:rsidR="00317C67" w:rsidRPr="00911CA6" w:rsidRDefault="00052DE0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бюджета округа</w:t>
      </w:r>
    </w:p>
    <w:p w:rsidR="00317C67" w:rsidRPr="00387B0C" w:rsidRDefault="00317C67" w:rsidP="00317C67">
      <w:pPr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Прогноз поступления доходов в бюджет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 _______ год</w:t>
      </w: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Отдел доходов</w:t>
      </w: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Pr="00387B0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6252" w:type="dxa"/>
        <w:tblInd w:w="-4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1418"/>
        <w:gridCol w:w="1276"/>
        <w:gridCol w:w="708"/>
        <w:gridCol w:w="709"/>
        <w:gridCol w:w="567"/>
        <w:gridCol w:w="709"/>
        <w:gridCol w:w="709"/>
        <w:gridCol w:w="708"/>
        <w:gridCol w:w="709"/>
        <w:gridCol w:w="709"/>
        <w:gridCol w:w="850"/>
        <w:gridCol w:w="709"/>
        <w:gridCol w:w="710"/>
        <w:gridCol w:w="709"/>
      </w:tblGrid>
      <w:tr w:rsidR="00317C67" w:rsidRPr="00387B0C" w:rsidTr="002F7888">
        <w:trPr>
          <w:cantSplit/>
          <w:trHeight w:val="240"/>
        </w:trPr>
        <w:tc>
          <w:tcPr>
            <w:tcW w:w="50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ind w:left="-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67" w:rsidRPr="00387B0C" w:rsidRDefault="00317C67" w:rsidP="002F7888">
            <w:pPr>
              <w:pStyle w:val="ConsPlusCell"/>
              <w:ind w:left="-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Наименование доходного источника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Код БК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6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ind w:left="-610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647A">
              <w:rPr>
                <w:rFonts w:ascii="Times New Roman" w:hAnsi="Times New Roman" w:cs="Times New Roman"/>
              </w:rPr>
              <w:t>15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Налоговые, неналоговые доходы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6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C67" w:rsidRDefault="00317C67" w:rsidP="00317C67">
      <w:pPr>
        <w:autoSpaceDN w:val="0"/>
        <w:adjustRightInd w:val="0"/>
        <w:jc w:val="both"/>
        <w:outlineLvl w:val="1"/>
        <w:rPr>
          <w:szCs w:val="28"/>
        </w:rPr>
      </w:pPr>
    </w:p>
    <w:p w:rsidR="00317C67" w:rsidRDefault="00317C67" w:rsidP="00317C67">
      <w:pPr>
        <w:autoSpaceDN w:val="0"/>
        <w:adjustRightInd w:val="0"/>
        <w:jc w:val="both"/>
        <w:outlineLvl w:val="1"/>
        <w:rPr>
          <w:szCs w:val="28"/>
        </w:rPr>
      </w:pPr>
    </w:p>
    <w:p w:rsidR="00317C67" w:rsidRDefault="00317C67" w:rsidP="00317C67">
      <w:pPr>
        <w:autoSpaceDN w:val="0"/>
        <w:adjustRightInd w:val="0"/>
        <w:jc w:val="both"/>
        <w:outlineLvl w:val="1"/>
        <w:rPr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Начальник отдела доходов __________________   ______________________</w:t>
      </w:r>
    </w:p>
    <w:p w:rsidR="00317C67" w:rsidRPr="00AD398C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D39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AD398C">
        <w:rPr>
          <w:rFonts w:ascii="Times New Roman" w:hAnsi="Times New Roman" w:cs="Times New Roman"/>
          <w:sz w:val="18"/>
          <w:szCs w:val="18"/>
        </w:rPr>
        <w:t xml:space="preserve"> 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D398C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317C67" w:rsidRPr="00AD398C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17C67" w:rsidRDefault="00317C67" w:rsidP="00F665B9">
      <w:pPr>
        <w:pStyle w:val="ConsPlusNonformat"/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DC4837" w:rsidRPr="00F665B9" w:rsidRDefault="00F665B9" w:rsidP="00F665B9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DC4837" w:rsidRPr="00F665B9" w:rsidSect="00DC4837">
          <w:footnotePr>
            <w:pos w:val="beneathText"/>
          </w:footnotePr>
          <w:pgSz w:w="16837" w:h="11905" w:orient="landscape" w:code="9"/>
          <w:pgMar w:top="1134" w:right="567" w:bottom="567" w:left="851" w:header="720" w:footer="720" w:gutter="0"/>
          <w:cols w:space="720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 w:rsidR="00317C67" w:rsidRDefault="00F665B9" w:rsidP="00BF759A">
      <w:pPr>
        <w:tabs>
          <w:tab w:val="left" w:pos="1755"/>
        </w:tabs>
        <w:rPr>
          <w:szCs w:val="28"/>
        </w:rPr>
      </w:pPr>
      <w:r>
        <w:rPr>
          <w:szCs w:val="28"/>
        </w:rPr>
        <w:lastRenderedPageBreak/>
        <w:tab/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Приложение 3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к Порядку составления и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ведения кассового плана</w:t>
      </w:r>
    </w:p>
    <w:p w:rsidR="00317C67" w:rsidRPr="00911CA6" w:rsidRDefault="00052DE0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бюджета округа</w:t>
      </w:r>
    </w:p>
    <w:p w:rsidR="00317C67" w:rsidRPr="00911CA6" w:rsidRDefault="00317C67" w:rsidP="00317C67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Прогноз безвозмездных поступлений в бюджет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 _______ год</w:t>
      </w: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Главный администратор доходов бюджета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387B0C">
        <w:rPr>
          <w:rFonts w:ascii="Times New Roman" w:hAnsi="Times New Roman" w:cs="Times New Roman"/>
          <w:sz w:val="28"/>
          <w:szCs w:val="28"/>
        </w:rPr>
        <w:t>________________</w:t>
      </w: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(наименование)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(</w:t>
      </w:r>
      <w:r w:rsidRPr="00387B0C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B0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460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992"/>
        <w:gridCol w:w="709"/>
        <w:gridCol w:w="709"/>
        <w:gridCol w:w="567"/>
        <w:gridCol w:w="709"/>
        <w:gridCol w:w="708"/>
        <w:gridCol w:w="567"/>
        <w:gridCol w:w="567"/>
        <w:gridCol w:w="709"/>
        <w:gridCol w:w="851"/>
        <w:gridCol w:w="850"/>
        <w:gridCol w:w="992"/>
        <w:gridCol w:w="992"/>
      </w:tblGrid>
      <w:tr w:rsidR="00317C67" w:rsidRPr="00387B0C" w:rsidTr="002F7888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Код БК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9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17C67" w:rsidRPr="00387B0C" w:rsidTr="002F7888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поступления,</w:t>
            </w: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C67" w:rsidRPr="007B31BF" w:rsidRDefault="00317C67" w:rsidP="00317C67">
      <w:pPr>
        <w:autoSpaceDN w:val="0"/>
        <w:adjustRightInd w:val="0"/>
        <w:jc w:val="both"/>
        <w:outlineLvl w:val="1"/>
        <w:rPr>
          <w:sz w:val="18"/>
          <w:szCs w:val="1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Руководитель ___________________   ______________________</w:t>
      </w:r>
    </w:p>
    <w:p w:rsidR="00317C67" w:rsidRPr="006E647A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87B0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7B0C">
        <w:rPr>
          <w:rFonts w:ascii="Times New Roman" w:hAnsi="Times New Roman" w:cs="Times New Roman"/>
          <w:sz w:val="28"/>
          <w:szCs w:val="28"/>
        </w:rPr>
        <w:t xml:space="preserve">  </w:t>
      </w:r>
      <w:r w:rsidRPr="006E647A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E647A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Исполнитель ____________________  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C4837" w:rsidRPr="00F665B9" w:rsidRDefault="00317C67" w:rsidP="00317C67">
      <w:pPr>
        <w:pStyle w:val="ConsPlusNonformat"/>
        <w:sectPr w:rsidR="00DC4837" w:rsidRPr="00F665B9" w:rsidSect="00DC4837">
          <w:footnotePr>
            <w:pos w:val="beneathText"/>
          </w:footnotePr>
          <w:pgSz w:w="16837" w:h="11905" w:orient="landscape" w:code="9"/>
          <w:pgMar w:top="1134" w:right="567" w:bottom="567" w:left="851" w:header="720" w:footer="720" w:gutter="0"/>
          <w:cols w:space="720"/>
          <w:docGrid w:linePitch="381"/>
        </w:sectPr>
      </w:pPr>
      <w:r w:rsidRPr="006E647A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6E647A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6E647A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lastRenderedPageBreak/>
        <w:t>Приложение 4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к Порядку составления и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ведения кассового плана</w:t>
      </w:r>
    </w:p>
    <w:p w:rsidR="00317C67" w:rsidRPr="00911CA6" w:rsidRDefault="00052DE0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бюджета округа</w:t>
      </w:r>
    </w:p>
    <w:p w:rsidR="00317C67" w:rsidRPr="00911CA6" w:rsidRDefault="00317C67" w:rsidP="00317C67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Прогноз безвозмездных поступлений в бюджет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 _______ год</w:t>
      </w: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Отдел доходов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(</w:t>
      </w:r>
      <w:r w:rsidRPr="00387B0C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B0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460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992"/>
        <w:gridCol w:w="709"/>
        <w:gridCol w:w="709"/>
        <w:gridCol w:w="567"/>
        <w:gridCol w:w="709"/>
        <w:gridCol w:w="708"/>
        <w:gridCol w:w="567"/>
        <w:gridCol w:w="567"/>
        <w:gridCol w:w="709"/>
        <w:gridCol w:w="851"/>
        <w:gridCol w:w="850"/>
        <w:gridCol w:w="992"/>
        <w:gridCol w:w="992"/>
      </w:tblGrid>
      <w:tr w:rsidR="00317C67" w:rsidRPr="00387B0C" w:rsidTr="002F7888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08952397"/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Код БК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9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17C67" w:rsidRPr="00387B0C" w:rsidTr="002F7888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поступления,</w:t>
            </w: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317C67" w:rsidRPr="007B31BF" w:rsidRDefault="00317C67" w:rsidP="00317C67">
      <w:pPr>
        <w:autoSpaceDN w:val="0"/>
        <w:adjustRightInd w:val="0"/>
        <w:jc w:val="both"/>
        <w:outlineLvl w:val="1"/>
        <w:rPr>
          <w:sz w:val="18"/>
          <w:szCs w:val="1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Начальник отдела доходов ___________________   ______________________</w:t>
      </w:r>
    </w:p>
    <w:p w:rsidR="00317C67" w:rsidRPr="00AD398C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87B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398C">
        <w:rPr>
          <w:rFonts w:ascii="Times New Roman" w:hAnsi="Times New Roman" w:cs="Times New Roman"/>
          <w:sz w:val="18"/>
          <w:szCs w:val="18"/>
        </w:rPr>
        <w:t xml:space="preserve">(подпись)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D398C">
        <w:rPr>
          <w:rFonts w:ascii="Times New Roman" w:hAnsi="Times New Roman" w:cs="Times New Roman"/>
          <w:sz w:val="18"/>
          <w:szCs w:val="18"/>
        </w:rPr>
        <w:t xml:space="preserve">     (расшифровка подписи)</w:t>
      </w: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Дата ___________________</w:t>
      </w:r>
    </w:p>
    <w:p w:rsidR="00317C67" w:rsidRDefault="00317C67" w:rsidP="00317C67">
      <w:pPr>
        <w:pStyle w:val="ConsPlusNonformat"/>
        <w:rPr>
          <w:szCs w:val="28"/>
        </w:rPr>
      </w:pPr>
    </w:p>
    <w:p w:rsidR="00317C67" w:rsidRDefault="00317C67" w:rsidP="00317C67">
      <w:pPr>
        <w:autoSpaceDN w:val="0"/>
        <w:adjustRightInd w:val="0"/>
        <w:jc w:val="right"/>
        <w:outlineLvl w:val="1"/>
        <w:rPr>
          <w:szCs w:val="28"/>
        </w:rPr>
      </w:pPr>
    </w:p>
    <w:p w:rsidR="00317C67" w:rsidRDefault="00317C67" w:rsidP="00317C67">
      <w:pPr>
        <w:autoSpaceDN w:val="0"/>
        <w:adjustRightInd w:val="0"/>
        <w:jc w:val="right"/>
        <w:outlineLvl w:val="1"/>
        <w:rPr>
          <w:szCs w:val="28"/>
        </w:rPr>
      </w:pPr>
    </w:p>
    <w:p w:rsidR="00DC4837" w:rsidRDefault="00DC4837" w:rsidP="00F665B9">
      <w:pPr>
        <w:autoSpaceDN w:val="0"/>
        <w:adjustRightInd w:val="0"/>
        <w:outlineLvl w:val="1"/>
        <w:rPr>
          <w:szCs w:val="28"/>
        </w:rPr>
        <w:sectPr w:rsidR="00DC4837" w:rsidSect="00DC4837">
          <w:footnotePr>
            <w:pos w:val="beneathText"/>
          </w:footnotePr>
          <w:pgSz w:w="16837" w:h="11905" w:orient="landscape" w:code="9"/>
          <w:pgMar w:top="1134" w:right="567" w:bottom="567" w:left="851" w:header="720" w:footer="720" w:gutter="0"/>
          <w:cols w:space="720"/>
          <w:docGrid w:linePitch="381"/>
        </w:sectPr>
      </w:pPr>
    </w:p>
    <w:p w:rsidR="00317C67" w:rsidRDefault="00317C67" w:rsidP="00F665B9">
      <w:pPr>
        <w:autoSpaceDN w:val="0"/>
        <w:adjustRightInd w:val="0"/>
        <w:outlineLvl w:val="1"/>
        <w:rPr>
          <w:szCs w:val="28"/>
        </w:rPr>
      </w:pPr>
    </w:p>
    <w:p w:rsidR="00317C67" w:rsidRDefault="00317C67" w:rsidP="00317C67">
      <w:pPr>
        <w:autoSpaceDN w:val="0"/>
        <w:adjustRightInd w:val="0"/>
        <w:jc w:val="right"/>
        <w:outlineLvl w:val="1"/>
        <w:rPr>
          <w:szCs w:val="28"/>
        </w:rPr>
      </w:pPr>
    </w:p>
    <w:p w:rsidR="00317C67" w:rsidRDefault="00317C67" w:rsidP="00317C67">
      <w:pPr>
        <w:autoSpaceDN w:val="0"/>
        <w:adjustRightInd w:val="0"/>
        <w:jc w:val="right"/>
        <w:outlineLvl w:val="1"/>
        <w:rPr>
          <w:szCs w:val="28"/>
        </w:rPr>
      </w:pP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Приложение 5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к Порядку составления и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ведения кассового плана</w:t>
      </w:r>
    </w:p>
    <w:p w:rsidR="00317C67" w:rsidRPr="00911CA6" w:rsidRDefault="00052DE0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бюджета округа</w:t>
      </w:r>
    </w:p>
    <w:p w:rsidR="00317C67" w:rsidRPr="00911CA6" w:rsidRDefault="00317C67" w:rsidP="00317C67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Прогноз кассовых поступлений и выплат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 _______ год</w:t>
      </w: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Бюджетный отдел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(</w:t>
      </w:r>
      <w:r w:rsidRPr="00387B0C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7B0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455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992"/>
        <w:gridCol w:w="709"/>
        <w:gridCol w:w="709"/>
        <w:gridCol w:w="567"/>
        <w:gridCol w:w="709"/>
        <w:gridCol w:w="708"/>
        <w:gridCol w:w="567"/>
        <w:gridCol w:w="567"/>
        <w:gridCol w:w="654"/>
        <w:gridCol w:w="851"/>
        <w:gridCol w:w="850"/>
        <w:gridCol w:w="992"/>
        <w:gridCol w:w="992"/>
        <w:gridCol w:w="6"/>
      </w:tblGrid>
      <w:tr w:rsidR="00317C67" w:rsidRPr="00387B0C" w:rsidTr="002F7888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08951304"/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Код БК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8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</w:t>
            </w:r>
          </w:p>
        </w:tc>
      </w:tr>
      <w:tr w:rsidR="00317C67" w:rsidRPr="00387B0C" w:rsidTr="002F7888">
        <w:trPr>
          <w:gridAfter w:val="1"/>
          <w:wAfter w:w="6" w:type="dxa"/>
          <w:cantSplit/>
          <w:trHeight w:val="240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17C67" w:rsidRPr="00387B0C" w:rsidTr="002F7888">
        <w:trPr>
          <w:gridAfter w:val="1"/>
          <w:wAfter w:w="6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17C67" w:rsidRPr="00387B0C" w:rsidTr="002F7888">
        <w:trPr>
          <w:gridAfter w:val="1"/>
          <w:wAfter w:w="6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источников финансирования дефицита      </w:t>
            </w:r>
            <w:r w:rsidRPr="009D119D">
              <w:rPr>
                <w:rFonts w:ascii="Times New Roman" w:hAnsi="Times New Roman" w:cs="Times New Roman"/>
                <w:sz w:val="22"/>
                <w:szCs w:val="22"/>
              </w:rPr>
              <w:br/>
              <w:t>бюджета,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gridAfter w:val="1"/>
          <w:wAfter w:w="6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gridAfter w:val="1"/>
          <w:wAfter w:w="6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gridAfter w:val="1"/>
          <w:wAfter w:w="6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 xml:space="preserve">Выплаты из источников финансирования дефицита       </w:t>
            </w:r>
            <w:r w:rsidRPr="009D119D">
              <w:rPr>
                <w:rFonts w:ascii="Times New Roman" w:hAnsi="Times New Roman" w:cs="Times New Roman"/>
                <w:sz w:val="22"/>
                <w:szCs w:val="22"/>
              </w:rPr>
              <w:br/>
              <w:t>бюджета,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gridAfter w:val="1"/>
          <w:wAfter w:w="6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gridAfter w:val="1"/>
          <w:wAfter w:w="6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C67" w:rsidRPr="007B31BF" w:rsidRDefault="00317C67" w:rsidP="00317C67">
      <w:pPr>
        <w:autoSpaceDN w:val="0"/>
        <w:adjustRightInd w:val="0"/>
        <w:jc w:val="both"/>
        <w:outlineLvl w:val="1"/>
        <w:rPr>
          <w:sz w:val="18"/>
          <w:szCs w:val="18"/>
        </w:rPr>
      </w:pPr>
      <w:bookmarkStart w:id="4" w:name="_Hlk508951363"/>
      <w:bookmarkEnd w:id="3"/>
    </w:p>
    <w:bookmarkEnd w:id="4"/>
    <w:p w:rsidR="00317C67" w:rsidRDefault="00317C67" w:rsidP="00317C67">
      <w:pPr>
        <w:autoSpaceDN w:val="0"/>
        <w:adjustRightInd w:val="0"/>
        <w:jc w:val="both"/>
        <w:outlineLvl w:val="1"/>
        <w:rPr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бюджетного отдела</w:t>
      </w:r>
      <w:r w:rsidRPr="00387B0C">
        <w:rPr>
          <w:rFonts w:ascii="Times New Roman" w:hAnsi="Times New Roman" w:cs="Times New Roman"/>
          <w:sz w:val="28"/>
          <w:szCs w:val="28"/>
        </w:rPr>
        <w:t>__________________   ______________________</w:t>
      </w:r>
    </w:p>
    <w:p w:rsidR="00317C67" w:rsidRPr="00AD398C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87B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87B0C">
        <w:rPr>
          <w:rFonts w:ascii="Times New Roman" w:hAnsi="Times New Roman" w:cs="Times New Roman"/>
          <w:sz w:val="28"/>
          <w:szCs w:val="28"/>
        </w:rPr>
        <w:t xml:space="preserve"> </w:t>
      </w:r>
      <w:r w:rsidRPr="00AD398C">
        <w:rPr>
          <w:rFonts w:ascii="Times New Roman" w:hAnsi="Times New Roman" w:cs="Times New Roman"/>
          <w:sz w:val="18"/>
          <w:szCs w:val="18"/>
        </w:rPr>
        <w:t xml:space="preserve">(подпись)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AD398C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DC4837" w:rsidRPr="00BF759A" w:rsidRDefault="00BF759A" w:rsidP="00BF759A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DC4837" w:rsidRPr="00BF759A" w:rsidSect="00DC4837">
          <w:footnotePr>
            <w:pos w:val="beneathText"/>
          </w:footnotePr>
          <w:pgSz w:w="16837" w:h="11905" w:orient="landscape" w:code="9"/>
          <w:pgMar w:top="1134" w:right="567" w:bottom="567" w:left="851" w:header="720" w:footer="720" w:gutter="0"/>
          <w:cols w:space="720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lastRenderedPageBreak/>
        <w:t>Приложение 6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к Порядку составления и</w:t>
      </w:r>
    </w:p>
    <w:p w:rsidR="00317C67" w:rsidRPr="00911CA6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911CA6">
        <w:rPr>
          <w:sz w:val="28"/>
          <w:szCs w:val="28"/>
        </w:rPr>
        <w:t>ведения кассового плана</w:t>
      </w:r>
    </w:p>
    <w:p w:rsidR="00317C67" w:rsidRPr="00911CA6" w:rsidRDefault="00052DE0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бюджета округа</w:t>
      </w:r>
    </w:p>
    <w:p w:rsidR="00317C67" w:rsidRPr="00911CA6" w:rsidRDefault="00317C67" w:rsidP="00317C67">
      <w:pPr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Прогноз кассовых выплат из бюджета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по кодам классификации расходов бюджета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 _______ год</w:t>
      </w: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средств____________________________</w:t>
      </w:r>
    </w:p>
    <w:p w:rsidR="00317C67" w:rsidRDefault="00317C67" w:rsidP="00317C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W w:w="1630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993"/>
        <w:gridCol w:w="992"/>
        <w:gridCol w:w="850"/>
        <w:gridCol w:w="851"/>
        <w:gridCol w:w="709"/>
        <w:gridCol w:w="708"/>
        <w:gridCol w:w="567"/>
        <w:gridCol w:w="709"/>
        <w:gridCol w:w="567"/>
        <w:gridCol w:w="567"/>
        <w:gridCol w:w="567"/>
        <w:gridCol w:w="709"/>
        <w:gridCol w:w="850"/>
        <w:gridCol w:w="711"/>
        <w:gridCol w:w="707"/>
        <w:gridCol w:w="709"/>
      </w:tblGrid>
      <w:tr w:rsidR="00317C67" w:rsidRPr="00387B0C" w:rsidTr="002F7888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508953145"/>
          </w:p>
          <w:p w:rsidR="00317C67" w:rsidRPr="00396B62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96B6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 xml:space="preserve">Целевая </w:t>
            </w:r>
            <w:r w:rsidRPr="00396B62">
              <w:rPr>
                <w:rFonts w:ascii="Times New Roman" w:hAnsi="Times New Roman" w:cs="Times New Roman"/>
              </w:rPr>
              <w:br/>
              <w:t>статья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 xml:space="preserve">Вид      </w:t>
            </w:r>
            <w:r w:rsidRPr="00396B62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B6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B6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17C67" w:rsidRPr="00387B0C" w:rsidTr="002F788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Расходы,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</w:tbl>
    <w:p w:rsidR="00317C67" w:rsidRPr="002A70FA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autoSpaceDN w:val="0"/>
        <w:adjustRightInd w:val="0"/>
        <w:jc w:val="both"/>
        <w:outlineLvl w:val="1"/>
        <w:rPr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0C">
        <w:rPr>
          <w:rFonts w:ascii="Times New Roman" w:hAnsi="Times New Roman" w:cs="Times New Roman"/>
          <w:sz w:val="28"/>
          <w:szCs w:val="28"/>
        </w:rPr>
        <w:t>Руководитель ____________________   _____________________</w:t>
      </w: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A70FA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2A70FA">
        <w:rPr>
          <w:rFonts w:ascii="Times New Roman" w:hAnsi="Times New Roman" w:cs="Times New Roman"/>
          <w:sz w:val="18"/>
          <w:szCs w:val="18"/>
        </w:rPr>
        <w:t xml:space="preserve">   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A70FA">
        <w:rPr>
          <w:rFonts w:ascii="Times New Roman" w:hAnsi="Times New Roman" w:cs="Times New Roman"/>
          <w:sz w:val="18"/>
          <w:szCs w:val="18"/>
        </w:rPr>
        <w:t xml:space="preserve">        (расшифровка подписи)</w:t>
      </w:r>
    </w:p>
    <w:p w:rsidR="00317C67" w:rsidRPr="002A70FA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87B0C">
        <w:rPr>
          <w:rFonts w:ascii="Times New Roman" w:hAnsi="Times New Roman" w:cs="Times New Roman"/>
          <w:sz w:val="28"/>
          <w:szCs w:val="28"/>
        </w:rPr>
        <w:t>Исполнитель _____________________   _____________________</w:t>
      </w:r>
    </w:p>
    <w:p w:rsidR="00317C67" w:rsidRPr="002A70FA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A70FA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A70FA">
        <w:rPr>
          <w:rFonts w:ascii="Times New Roman" w:hAnsi="Times New Roman" w:cs="Times New Roman"/>
          <w:sz w:val="18"/>
          <w:szCs w:val="18"/>
        </w:rPr>
        <w:t xml:space="preserve"> (подпись)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A70FA">
        <w:rPr>
          <w:rFonts w:ascii="Times New Roman" w:hAnsi="Times New Roman" w:cs="Times New Roman"/>
          <w:sz w:val="18"/>
          <w:szCs w:val="18"/>
        </w:rPr>
        <w:t xml:space="preserve">     (расшифровка подписи)</w:t>
      </w: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B0C">
        <w:rPr>
          <w:rFonts w:ascii="Times New Roman" w:hAnsi="Times New Roman" w:cs="Times New Roman"/>
          <w:sz w:val="28"/>
          <w:szCs w:val="28"/>
        </w:rPr>
        <w:t>Дата __________________</w:t>
      </w:r>
    </w:p>
    <w:p w:rsidR="00DC4837" w:rsidRDefault="00DC4837" w:rsidP="00317C67">
      <w:pPr>
        <w:autoSpaceDN w:val="0"/>
        <w:adjustRightInd w:val="0"/>
        <w:jc w:val="right"/>
        <w:outlineLvl w:val="1"/>
        <w:rPr>
          <w:szCs w:val="28"/>
        </w:rPr>
        <w:sectPr w:rsidR="00DC4837" w:rsidSect="00DC4837">
          <w:footnotePr>
            <w:pos w:val="beneathText"/>
          </w:footnotePr>
          <w:pgSz w:w="16837" w:h="11905" w:orient="landscape" w:code="9"/>
          <w:pgMar w:top="1134" w:right="567" w:bottom="567" w:left="851" w:header="720" w:footer="720" w:gutter="0"/>
          <w:cols w:space="720"/>
          <w:docGrid w:linePitch="381"/>
        </w:sectPr>
      </w:pPr>
    </w:p>
    <w:p w:rsidR="00DC4837" w:rsidRDefault="00DC4837" w:rsidP="00317C67">
      <w:pPr>
        <w:autoSpaceDN w:val="0"/>
        <w:adjustRightInd w:val="0"/>
        <w:jc w:val="right"/>
        <w:outlineLvl w:val="1"/>
        <w:rPr>
          <w:szCs w:val="28"/>
        </w:rPr>
      </w:pPr>
    </w:p>
    <w:p w:rsidR="00317C67" w:rsidRDefault="00317C67" w:rsidP="00317C67">
      <w:pPr>
        <w:autoSpaceDN w:val="0"/>
        <w:adjustRightInd w:val="0"/>
        <w:jc w:val="right"/>
        <w:outlineLvl w:val="1"/>
        <w:rPr>
          <w:szCs w:val="28"/>
        </w:rPr>
      </w:pPr>
    </w:p>
    <w:p w:rsidR="00317C67" w:rsidRPr="00D03558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D03558">
        <w:rPr>
          <w:sz w:val="28"/>
          <w:szCs w:val="28"/>
        </w:rPr>
        <w:t>Приложение 7</w:t>
      </w:r>
    </w:p>
    <w:p w:rsidR="00317C67" w:rsidRPr="00D03558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D03558">
        <w:rPr>
          <w:sz w:val="28"/>
          <w:szCs w:val="28"/>
        </w:rPr>
        <w:t>к Порядку составления и</w:t>
      </w:r>
    </w:p>
    <w:p w:rsidR="00317C67" w:rsidRPr="00D03558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D03558">
        <w:rPr>
          <w:sz w:val="28"/>
          <w:szCs w:val="28"/>
        </w:rPr>
        <w:t>ведения кассового плана</w:t>
      </w:r>
    </w:p>
    <w:p w:rsidR="00317C67" w:rsidRPr="00D03558" w:rsidRDefault="00052DE0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бюджета округа</w:t>
      </w:r>
    </w:p>
    <w:p w:rsidR="00317C67" w:rsidRPr="00387B0C" w:rsidRDefault="00317C67" w:rsidP="00317C67">
      <w:pPr>
        <w:autoSpaceDN w:val="0"/>
        <w:adjustRightInd w:val="0"/>
        <w:ind w:firstLine="540"/>
        <w:outlineLvl w:val="1"/>
        <w:rPr>
          <w:szCs w:val="28"/>
        </w:rPr>
      </w:pP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Прогноз кассовых выплат из бюджета</w:t>
      </w:r>
      <w:r w:rsidR="00052D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по кодам классификации расходов бюджета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 _______ год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Бюджетный отдел</w:t>
      </w:r>
    </w:p>
    <w:tbl>
      <w:tblPr>
        <w:tblW w:w="1630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850"/>
        <w:gridCol w:w="993"/>
        <w:gridCol w:w="992"/>
        <w:gridCol w:w="850"/>
        <w:gridCol w:w="851"/>
        <w:gridCol w:w="709"/>
        <w:gridCol w:w="708"/>
        <w:gridCol w:w="567"/>
        <w:gridCol w:w="709"/>
        <w:gridCol w:w="567"/>
        <w:gridCol w:w="567"/>
        <w:gridCol w:w="567"/>
        <w:gridCol w:w="709"/>
        <w:gridCol w:w="850"/>
        <w:gridCol w:w="711"/>
        <w:gridCol w:w="707"/>
        <w:gridCol w:w="709"/>
      </w:tblGrid>
      <w:tr w:rsidR="00317C67" w:rsidRPr="00387B0C" w:rsidTr="002F7888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7C67" w:rsidRPr="00396B62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96B6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 xml:space="preserve">Целевая </w:t>
            </w:r>
            <w:r w:rsidRPr="00396B62">
              <w:rPr>
                <w:rFonts w:ascii="Times New Roman" w:hAnsi="Times New Roman" w:cs="Times New Roman"/>
              </w:rPr>
              <w:br/>
              <w:t>статья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96B62">
              <w:rPr>
                <w:rFonts w:ascii="Times New Roman" w:hAnsi="Times New Roman" w:cs="Times New Roman"/>
              </w:rPr>
              <w:t xml:space="preserve">Вид      </w:t>
            </w:r>
            <w:r w:rsidRPr="00396B62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6E647A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B62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C67" w:rsidRPr="00396B62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B62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317C67" w:rsidRPr="00387B0C" w:rsidTr="002F7888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255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255FFB" w:rsidRDefault="00317C67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17C67" w:rsidRPr="00387B0C" w:rsidTr="002F788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Расходы,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D119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67" w:rsidRPr="00387B0C" w:rsidTr="002F7888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9D119D" w:rsidRDefault="00317C67" w:rsidP="002F78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C67" w:rsidRPr="00387B0C" w:rsidRDefault="00317C67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C67" w:rsidRPr="002A70FA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C67" w:rsidRPr="00387B0C" w:rsidRDefault="00317C67" w:rsidP="00317C67">
      <w:pPr>
        <w:autoSpaceDN w:val="0"/>
        <w:adjustRightInd w:val="0"/>
        <w:jc w:val="both"/>
        <w:outlineLvl w:val="1"/>
        <w:rPr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Начальник бюджетного отдела _______________   ______________________</w:t>
      </w:r>
    </w:p>
    <w:p w:rsidR="00317C67" w:rsidRPr="002A70FA" w:rsidRDefault="00317C67" w:rsidP="00317C6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87B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87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70FA">
        <w:rPr>
          <w:rFonts w:ascii="Times New Roman" w:hAnsi="Times New Roman" w:cs="Times New Roman"/>
          <w:sz w:val="18"/>
          <w:szCs w:val="18"/>
        </w:rPr>
        <w:t xml:space="preserve">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A70FA">
        <w:rPr>
          <w:rFonts w:ascii="Times New Roman" w:hAnsi="Times New Roman" w:cs="Times New Roman"/>
          <w:sz w:val="18"/>
          <w:szCs w:val="18"/>
        </w:rPr>
        <w:t xml:space="preserve">     (расшифровка подписи)</w:t>
      </w: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C67" w:rsidRPr="00387B0C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7B0C">
        <w:rPr>
          <w:rFonts w:ascii="Times New Roman" w:hAnsi="Times New Roman" w:cs="Times New Roman"/>
          <w:sz w:val="28"/>
          <w:szCs w:val="28"/>
        </w:rPr>
        <w:t>Дата ___________________</w:t>
      </w:r>
    </w:p>
    <w:p w:rsidR="00317C67" w:rsidRDefault="00317C67" w:rsidP="00317C67">
      <w:pPr>
        <w:autoSpaceDN w:val="0"/>
        <w:adjustRightInd w:val="0"/>
        <w:jc w:val="right"/>
        <w:outlineLvl w:val="1"/>
        <w:rPr>
          <w:szCs w:val="28"/>
        </w:rPr>
      </w:pPr>
    </w:p>
    <w:p w:rsidR="00DC4837" w:rsidRDefault="00DC4837" w:rsidP="00271765">
      <w:pPr>
        <w:autoSpaceDN w:val="0"/>
        <w:adjustRightInd w:val="0"/>
        <w:jc w:val="center"/>
        <w:outlineLvl w:val="1"/>
        <w:rPr>
          <w:szCs w:val="28"/>
        </w:rPr>
        <w:sectPr w:rsidR="00DC4837" w:rsidSect="00DC4837">
          <w:footnotePr>
            <w:pos w:val="beneathText"/>
          </w:footnotePr>
          <w:pgSz w:w="16837" w:h="11905" w:orient="landscape" w:code="9"/>
          <w:pgMar w:top="1134" w:right="567" w:bottom="567" w:left="851" w:header="720" w:footer="720" w:gutter="0"/>
          <w:cols w:space="720"/>
          <w:docGrid w:linePitch="381"/>
        </w:sectPr>
      </w:pPr>
    </w:p>
    <w:p w:rsidR="00317C67" w:rsidRDefault="00317C67" w:rsidP="00271765">
      <w:pPr>
        <w:autoSpaceDN w:val="0"/>
        <w:adjustRightInd w:val="0"/>
        <w:outlineLvl w:val="1"/>
        <w:rPr>
          <w:szCs w:val="28"/>
        </w:rPr>
      </w:pPr>
    </w:p>
    <w:p w:rsidR="00317C67" w:rsidRPr="00D03558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D03558">
        <w:rPr>
          <w:sz w:val="28"/>
          <w:szCs w:val="28"/>
        </w:rPr>
        <w:t>Приложение 8</w:t>
      </w:r>
    </w:p>
    <w:p w:rsidR="00317C67" w:rsidRPr="00D03558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D03558">
        <w:rPr>
          <w:sz w:val="28"/>
          <w:szCs w:val="28"/>
        </w:rPr>
        <w:t>к Порядку составления и</w:t>
      </w:r>
    </w:p>
    <w:p w:rsidR="00317C67" w:rsidRPr="00D03558" w:rsidRDefault="00317C67" w:rsidP="00317C67">
      <w:pPr>
        <w:autoSpaceDN w:val="0"/>
        <w:adjustRightInd w:val="0"/>
        <w:jc w:val="right"/>
        <w:outlineLvl w:val="1"/>
        <w:rPr>
          <w:sz w:val="28"/>
          <w:szCs w:val="28"/>
        </w:rPr>
      </w:pPr>
      <w:r w:rsidRPr="00D03558">
        <w:rPr>
          <w:sz w:val="28"/>
          <w:szCs w:val="28"/>
        </w:rPr>
        <w:t>ведения кассового плана</w:t>
      </w:r>
    </w:p>
    <w:p w:rsidR="00317C67" w:rsidRPr="00D03558" w:rsidRDefault="00052DE0" w:rsidP="00317C67">
      <w:pPr>
        <w:tabs>
          <w:tab w:val="right" w:pos="15420"/>
        </w:tabs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бюджета округа</w:t>
      </w:r>
    </w:p>
    <w:p w:rsidR="00317C67" w:rsidRDefault="00317C67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765" w:rsidRDefault="00D03558" w:rsidP="002717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558">
        <w:rPr>
          <w:rFonts w:ascii="Times New Roman" w:hAnsi="Times New Roman" w:cs="Times New Roman"/>
          <w:sz w:val="24"/>
          <w:szCs w:val="24"/>
        </w:rPr>
        <w:t xml:space="preserve"> </w:t>
      </w:r>
      <w:r w:rsidR="00271765">
        <w:rPr>
          <w:rFonts w:ascii="Times New Roman" w:hAnsi="Times New Roman" w:cs="Times New Roman"/>
          <w:sz w:val="24"/>
          <w:szCs w:val="24"/>
        </w:rPr>
        <w:t xml:space="preserve"> УТВЕРЖДЕНО</w:t>
      </w:r>
    </w:p>
    <w:p w:rsidR="00317C67" w:rsidRPr="00D03558" w:rsidRDefault="00D03558" w:rsidP="002717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558">
        <w:rPr>
          <w:rFonts w:ascii="Times New Roman" w:hAnsi="Times New Roman" w:cs="Times New Roman"/>
          <w:sz w:val="24"/>
          <w:szCs w:val="24"/>
        </w:rPr>
        <w:t xml:space="preserve">  </w:t>
      </w:r>
      <w:r w:rsidR="00317C67" w:rsidRPr="00D03558">
        <w:rPr>
          <w:rFonts w:ascii="Times New Roman" w:hAnsi="Times New Roman" w:cs="Times New Roman"/>
          <w:sz w:val="24"/>
          <w:szCs w:val="24"/>
        </w:rPr>
        <w:t>Начальник</w:t>
      </w:r>
      <w:r w:rsidR="00271765">
        <w:rPr>
          <w:rFonts w:ascii="Times New Roman" w:hAnsi="Times New Roman" w:cs="Times New Roman"/>
          <w:sz w:val="24"/>
          <w:szCs w:val="24"/>
        </w:rPr>
        <w:t>ом</w:t>
      </w:r>
      <w:r w:rsidR="00317C67" w:rsidRPr="00D03558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</w:p>
    <w:p w:rsidR="00317C67" w:rsidRPr="00D03558" w:rsidRDefault="00271765" w:rsidP="002717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558" w:rsidRPr="00D03558">
        <w:rPr>
          <w:rFonts w:ascii="Times New Roman" w:hAnsi="Times New Roman" w:cs="Times New Roman"/>
          <w:sz w:val="24"/>
          <w:szCs w:val="24"/>
        </w:rPr>
        <w:t xml:space="preserve"> </w:t>
      </w:r>
      <w:r w:rsidR="00317C67" w:rsidRPr="00D03558">
        <w:rPr>
          <w:rFonts w:ascii="Times New Roman" w:hAnsi="Times New Roman" w:cs="Times New Roman"/>
          <w:sz w:val="24"/>
          <w:szCs w:val="24"/>
        </w:rPr>
        <w:t>по Кемеровскому району</w:t>
      </w:r>
    </w:p>
    <w:p w:rsidR="00317C67" w:rsidRPr="00D03558" w:rsidRDefault="00D03558" w:rsidP="002717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558">
        <w:rPr>
          <w:rFonts w:ascii="Times New Roman" w:hAnsi="Times New Roman" w:cs="Times New Roman"/>
          <w:sz w:val="24"/>
          <w:szCs w:val="24"/>
        </w:rPr>
        <w:t xml:space="preserve">  </w:t>
      </w:r>
      <w:r w:rsidR="00317C67" w:rsidRPr="00D03558">
        <w:rPr>
          <w:rFonts w:ascii="Times New Roman" w:hAnsi="Times New Roman" w:cs="Times New Roman"/>
          <w:sz w:val="24"/>
          <w:szCs w:val="24"/>
        </w:rPr>
        <w:t>__________________ (Ф.И.О.)</w:t>
      </w:r>
    </w:p>
    <w:p w:rsidR="00D03558" w:rsidRDefault="00271765" w:rsidP="002717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3558">
        <w:rPr>
          <w:rFonts w:ascii="Times New Roman" w:hAnsi="Times New Roman" w:cs="Times New Roman"/>
          <w:sz w:val="24"/>
          <w:szCs w:val="24"/>
        </w:rPr>
        <w:t xml:space="preserve">  </w:t>
      </w:r>
      <w:r w:rsidR="00317C67" w:rsidRPr="00D03558">
        <w:rPr>
          <w:rFonts w:ascii="Times New Roman" w:hAnsi="Times New Roman" w:cs="Times New Roman"/>
          <w:sz w:val="24"/>
          <w:szCs w:val="24"/>
        </w:rPr>
        <w:t>(подпись)</w:t>
      </w:r>
    </w:p>
    <w:p w:rsidR="00317C67" w:rsidRPr="00387B0C" w:rsidRDefault="00D03558" w:rsidP="00317C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52DE0">
        <w:rPr>
          <w:rFonts w:ascii="Times New Roman" w:hAnsi="Times New Roman" w:cs="Times New Roman"/>
          <w:sz w:val="28"/>
          <w:szCs w:val="28"/>
        </w:rPr>
        <w:t xml:space="preserve">  </w:t>
      </w:r>
      <w:r w:rsidR="00317C67">
        <w:rPr>
          <w:rFonts w:ascii="Times New Roman" w:hAnsi="Times New Roman" w:cs="Times New Roman"/>
          <w:sz w:val="28"/>
          <w:szCs w:val="28"/>
        </w:rPr>
        <w:t xml:space="preserve"> </w:t>
      </w:r>
      <w:r w:rsidR="00317C67" w:rsidRPr="00387B0C">
        <w:rPr>
          <w:rFonts w:ascii="Times New Roman" w:hAnsi="Times New Roman" w:cs="Times New Roman"/>
          <w:sz w:val="28"/>
          <w:szCs w:val="28"/>
        </w:rPr>
        <w:t>Кассовый план</w:t>
      </w:r>
    </w:p>
    <w:p w:rsidR="00317C67" w:rsidRPr="00387B0C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Кемеровского</w:t>
      </w:r>
      <w:r w:rsidR="00052DE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17C67" w:rsidRPr="00387B0C" w:rsidRDefault="00052DE0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7C67">
        <w:rPr>
          <w:rFonts w:ascii="Times New Roman" w:hAnsi="Times New Roman" w:cs="Times New Roman"/>
          <w:sz w:val="28"/>
          <w:szCs w:val="28"/>
        </w:rPr>
        <w:t>н</w:t>
      </w:r>
      <w:r w:rsidR="00317C67" w:rsidRPr="00387B0C">
        <w:rPr>
          <w:rFonts w:ascii="Times New Roman" w:hAnsi="Times New Roman" w:cs="Times New Roman"/>
          <w:sz w:val="28"/>
          <w:szCs w:val="28"/>
        </w:rPr>
        <w:t>а</w:t>
      </w:r>
      <w:r w:rsidR="00317C67">
        <w:rPr>
          <w:rFonts w:ascii="Times New Roman" w:hAnsi="Times New Roman" w:cs="Times New Roman"/>
          <w:sz w:val="28"/>
          <w:szCs w:val="28"/>
        </w:rPr>
        <w:t xml:space="preserve"> текущий финансовый  </w:t>
      </w:r>
      <w:r w:rsidR="00317C67" w:rsidRPr="00387B0C">
        <w:rPr>
          <w:rFonts w:ascii="Times New Roman" w:hAnsi="Times New Roman" w:cs="Times New Roman"/>
          <w:sz w:val="28"/>
          <w:szCs w:val="28"/>
        </w:rPr>
        <w:t xml:space="preserve"> _______ год</w:t>
      </w:r>
    </w:p>
    <w:p w:rsidR="00317C67" w:rsidRPr="00D03558" w:rsidRDefault="00317C67" w:rsidP="00317C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7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7B0C">
        <w:rPr>
          <w:rFonts w:ascii="Times New Roman" w:hAnsi="Times New Roman" w:cs="Times New Roman"/>
          <w:sz w:val="28"/>
          <w:szCs w:val="28"/>
        </w:rPr>
        <w:t xml:space="preserve"> </w:t>
      </w:r>
      <w:r w:rsidRPr="00D03558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56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993"/>
        <w:gridCol w:w="708"/>
        <w:gridCol w:w="709"/>
        <w:gridCol w:w="567"/>
        <w:gridCol w:w="709"/>
        <w:gridCol w:w="709"/>
        <w:gridCol w:w="708"/>
        <w:gridCol w:w="567"/>
        <w:gridCol w:w="709"/>
        <w:gridCol w:w="851"/>
        <w:gridCol w:w="708"/>
        <w:gridCol w:w="709"/>
        <w:gridCol w:w="709"/>
      </w:tblGrid>
      <w:tr w:rsidR="00271765" w:rsidRPr="00387B0C" w:rsidTr="00271765">
        <w:trPr>
          <w:cantSplit/>
          <w:trHeight w:val="240"/>
        </w:trPr>
        <w:tc>
          <w:tcPr>
            <w:tcW w:w="6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B0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месяцам</w:t>
            </w: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6E647A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96B62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396B62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396B62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765" w:rsidRPr="00396B62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2F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62F11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средств на начало года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007213" w:rsidRDefault="00271765" w:rsidP="002F788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Кассовые поступления, всего: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255FFB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1B3D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Налоговые и неналоговые доходы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1.3. 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1.4. Налоги на имущество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1.5. Государственная пошлина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1.6.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1.7. Платежи при использовании природными ресурсами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837" w:rsidRDefault="00DC4837" w:rsidP="002F7888">
      <w:pPr>
        <w:pStyle w:val="ConsPlusCell"/>
        <w:rPr>
          <w:rFonts w:ascii="Times New Roman" w:hAnsi="Times New Roman" w:cs="Times New Roman"/>
          <w:sz w:val="24"/>
          <w:szCs w:val="24"/>
        </w:rPr>
        <w:sectPr w:rsidR="00DC4837" w:rsidSect="00DC4837">
          <w:footnotePr>
            <w:pos w:val="beneathText"/>
          </w:footnotePr>
          <w:pgSz w:w="16837" w:h="11905" w:orient="landscape" w:code="9"/>
          <w:pgMar w:top="1134" w:right="567" w:bottom="567" w:left="851" w:header="720" w:footer="720" w:gutter="0"/>
          <w:cols w:space="720"/>
          <w:docGrid w:linePitch="381"/>
        </w:sectPr>
      </w:pPr>
    </w:p>
    <w:tbl>
      <w:tblPr>
        <w:tblW w:w="1556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  <w:gridCol w:w="993"/>
        <w:gridCol w:w="708"/>
        <w:gridCol w:w="709"/>
        <w:gridCol w:w="567"/>
        <w:gridCol w:w="709"/>
        <w:gridCol w:w="709"/>
        <w:gridCol w:w="708"/>
        <w:gridCol w:w="567"/>
        <w:gridCol w:w="709"/>
        <w:gridCol w:w="851"/>
        <w:gridCol w:w="708"/>
        <w:gridCol w:w="709"/>
        <w:gridCol w:w="709"/>
      </w:tblGrid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 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1.9.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1.10. Штрафы, санкции, возмещение ущерба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1.11. Прочие налоговые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Безвозмездные поступления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DF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 xml:space="preserve">2.1. Безвозмездные поступления от других бюджетов бюджетной системы российской федерации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DF31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2.2. Прочие безвозмездные 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007213" w:rsidRDefault="00271765" w:rsidP="002F7888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Кассовые выплаты, всего: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несоциальные выплаты персоналу в денежной форме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права пользования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4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акций и иных финансовых инструментов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765" w:rsidRPr="00387B0C" w:rsidTr="00271765">
        <w:trPr>
          <w:cantSplit/>
          <w:trHeight w:val="290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D03558" w:rsidRDefault="00271765" w:rsidP="002F788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средств на конец года: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765" w:rsidRPr="00387B0C" w:rsidRDefault="00271765" w:rsidP="002F78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59A" w:rsidRDefault="00BF759A" w:rsidP="00317C67">
      <w:pPr>
        <w:pStyle w:val="ConsPlusNonformat"/>
        <w:rPr>
          <w:szCs w:val="28"/>
        </w:rPr>
      </w:pPr>
    </w:p>
    <w:p w:rsidR="00BF759A" w:rsidRDefault="00BF759A" w:rsidP="00BF759A">
      <w:pPr>
        <w:ind w:firstLine="708"/>
      </w:pPr>
    </w:p>
    <w:p w:rsidR="00BF759A" w:rsidRPr="00F665B9" w:rsidRDefault="00BF759A" w:rsidP="00BF75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ab/>
      </w:r>
      <w:r w:rsidRPr="00F665B9">
        <w:rPr>
          <w:rFonts w:ascii="Times New Roman" w:hAnsi="Times New Roman" w:cs="Times New Roman"/>
          <w:sz w:val="24"/>
          <w:szCs w:val="24"/>
        </w:rPr>
        <w:t>Начальник отдела доходов ___________________   ______________________</w:t>
      </w:r>
    </w:p>
    <w:p w:rsidR="00BF759A" w:rsidRPr="00F665B9" w:rsidRDefault="00BF759A" w:rsidP="00BF75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6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65B9">
        <w:rPr>
          <w:rFonts w:ascii="Times New Roman" w:hAnsi="Times New Roman" w:cs="Times New Roman"/>
          <w:sz w:val="24"/>
          <w:szCs w:val="24"/>
        </w:rPr>
        <w:t xml:space="preserve">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5B9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BF759A" w:rsidRPr="00F665B9" w:rsidRDefault="00BF759A" w:rsidP="00BF75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65B9">
        <w:rPr>
          <w:rFonts w:ascii="Times New Roman" w:hAnsi="Times New Roman" w:cs="Times New Roman"/>
          <w:sz w:val="24"/>
          <w:szCs w:val="24"/>
        </w:rPr>
        <w:t>Начальник бюджетного отдела ________________   _____________________</w:t>
      </w:r>
    </w:p>
    <w:p w:rsidR="00F665B9" w:rsidRPr="00BF759A" w:rsidRDefault="00BF759A" w:rsidP="00BF759A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F665B9" w:rsidRPr="00BF759A" w:rsidSect="00BF759A">
          <w:footnotePr>
            <w:pos w:val="beneathText"/>
          </w:footnotePr>
          <w:pgSz w:w="16837" w:h="11905" w:orient="landscape" w:code="9"/>
          <w:pgMar w:top="426" w:right="567" w:bottom="284" w:left="851" w:header="720" w:footer="720" w:gutter="0"/>
          <w:cols w:space="720"/>
          <w:docGrid w:linePitch="381"/>
        </w:sectPr>
      </w:pPr>
      <w:r w:rsidRPr="00F665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665B9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65B9">
        <w:rPr>
          <w:rFonts w:ascii="Times New Roman" w:hAnsi="Times New Roman" w:cs="Times New Roman"/>
          <w:sz w:val="24"/>
          <w:szCs w:val="24"/>
        </w:rPr>
        <w:t xml:space="preserve">  (расшифровка подпи</w:t>
      </w:r>
      <w:r>
        <w:rPr>
          <w:rFonts w:ascii="Times New Roman" w:hAnsi="Times New Roman" w:cs="Times New Roman"/>
          <w:sz w:val="24"/>
          <w:szCs w:val="24"/>
        </w:rPr>
        <w:t>си)</w:t>
      </w:r>
    </w:p>
    <w:p w:rsidR="00BF759A" w:rsidRDefault="00BF759A" w:rsidP="00BF75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F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83" w:rsidRDefault="00881783" w:rsidP="00F665B9">
      <w:r>
        <w:separator/>
      </w:r>
    </w:p>
  </w:endnote>
  <w:endnote w:type="continuationSeparator" w:id="0">
    <w:p w:rsidR="00881783" w:rsidRDefault="00881783" w:rsidP="00F6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83" w:rsidRDefault="00881783" w:rsidP="00F665B9">
      <w:r>
        <w:separator/>
      </w:r>
    </w:p>
  </w:footnote>
  <w:footnote w:type="continuationSeparator" w:id="0">
    <w:p w:rsidR="00881783" w:rsidRDefault="00881783" w:rsidP="00F6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96002"/>
    <w:multiLevelType w:val="hybridMultilevel"/>
    <w:tmpl w:val="A126DEAA"/>
    <w:lvl w:ilvl="0" w:tplc="7C1A553E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" w15:restartNumberingAfterBreak="0">
    <w:nsid w:val="08F54510"/>
    <w:multiLevelType w:val="hybridMultilevel"/>
    <w:tmpl w:val="385CB250"/>
    <w:lvl w:ilvl="0" w:tplc="9CD8B7D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4A122E5"/>
    <w:multiLevelType w:val="hybridMultilevel"/>
    <w:tmpl w:val="64F0BB38"/>
    <w:lvl w:ilvl="0" w:tplc="F4F0362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E64E17"/>
    <w:multiLevelType w:val="multilevel"/>
    <w:tmpl w:val="78D4EF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D62022A"/>
    <w:multiLevelType w:val="hybridMultilevel"/>
    <w:tmpl w:val="769CA5E6"/>
    <w:lvl w:ilvl="0" w:tplc="0A40866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8422E1"/>
    <w:multiLevelType w:val="hybridMultilevel"/>
    <w:tmpl w:val="8FE2553E"/>
    <w:lvl w:ilvl="0" w:tplc="25C2CAB2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516A9E"/>
    <w:multiLevelType w:val="hybridMultilevel"/>
    <w:tmpl w:val="A0E05410"/>
    <w:lvl w:ilvl="0" w:tplc="14EC101E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C027FE"/>
    <w:multiLevelType w:val="hybridMultilevel"/>
    <w:tmpl w:val="FF085922"/>
    <w:lvl w:ilvl="0" w:tplc="E7D8FCBA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FD1D14"/>
    <w:multiLevelType w:val="hybridMultilevel"/>
    <w:tmpl w:val="0D665A5C"/>
    <w:lvl w:ilvl="0" w:tplc="4CD626AC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29"/>
    <w:rsid w:val="00052DE0"/>
    <w:rsid w:val="000A24E3"/>
    <w:rsid w:val="001A6603"/>
    <w:rsid w:val="001B3DFD"/>
    <w:rsid w:val="00271765"/>
    <w:rsid w:val="002D087F"/>
    <w:rsid w:val="002D6DD4"/>
    <w:rsid w:val="002F7888"/>
    <w:rsid w:val="00317C67"/>
    <w:rsid w:val="00405E29"/>
    <w:rsid w:val="0043255F"/>
    <w:rsid w:val="00474507"/>
    <w:rsid w:val="005076FC"/>
    <w:rsid w:val="00647A97"/>
    <w:rsid w:val="0079549F"/>
    <w:rsid w:val="007F39ED"/>
    <w:rsid w:val="00881783"/>
    <w:rsid w:val="00911CA6"/>
    <w:rsid w:val="0095535C"/>
    <w:rsid w:val="00A737E4"/>
    <w:rsid w:val="00B2601A"/>
    <w:rsid w:val="00B34780"/>
    <w:rsid w:val="00BF759A"/>
    <w:rsid w:val="00D03558"/>
    <w:rsid w:val="00DC4837"/>
    <w:rsid w:val="00DE00EC"/>
    <w:rsid w:val="00DF31F9"/>
    <w:rsid w:val="00EB6C48"/>
    <w:rsid w:val="00F665B9"/>
    <w:rsid w:val="00F87F0F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AE7E-49B7-49F7-8718-F62A517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1"/>
    <w:link w:val="30"/>
    <w:qFormat/>
    <w:rsid w:val="00317C67"/>
    <w:pPr>
      <w:numPr>
        <w:ilvl w:val="2"/>
        <w:numId w:val="1"/>
      </w:numPr>
      <w:suppressAutoHyphens/>
      <w:overflowPunct w:val="0"/>
      <w:autoSpaceDE w:val="0"/>
      <w:ind w:left="354"/>
      <w:textAlignment w:val="baseline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EB6C48"/>
    <w:rPr>
      <w:rFonts w:ascii="Times New Roman" w:hAnsi="Times New Roman" w:cs="Times New Roman" w:hint="default"/>
      <w:sz w:val="16"/>
      <w:szCs w:val="16"/>
    </w:rPr>
  </w:style>
  <w:style w:type="character" w:customStyle="1" w:styleId="30">
    <w:name w:val="Заголовок 3 Знак"/>
    <w:basedOn w:val="a0"/>
    <w:link w:val="3"/>
    <w:rsid w:val="00317C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Основной шрифт абзаца1"/>
    <w:rsid w:val="00317C67"/>
  </w:style>
  <w:style w:type="paragraph" w:customStyle="1" w:styleId="a3">
    <w:basedOn w:val="a"/>
    <w:next w:val="a4"/>
    <w:qFormat/>
    <w:rsid w:val="00317C67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317C67"/>
    <w:pPr>
      <w:suppressAutoHyphens/>
      <w:overflowPunct w:val="0"/>
      <w:autoSpaceDE w:val="0"/>
      <w:spacing w:after="120"/>
      <w:textAlignment w:val="baseline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rsid w:val="00317C67"/>
    <w:rPr>
      <w:rFonts w:cs="Tahoma"/>
    </w:rPr>
  </w:style>
  <w:style w:type="paragraph" w:customStyle="1" w:styleId="11">
    <w:name w:val="Название1"/>
    <w:basedOn w:val="a"/>
    <w:rsid w:val="00317C67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317C67"/>
    <w:pPr>
      <w:suppressLineNumbers/>
      <w:suppressAutoHyphens/>
      <w:overflowPunct w:val="0"/>
      <w:autoSpaceDE w:val="0"/>
      <w:textAlignment w:val="baseline"/>
    </w:pPr>
    <w:rPr>
      <w:rFonts w:cs="Tahoma"/>
      <w:sz w:val="28"/>
      <w:szCs w:val="20"/>
      <w:lang w:eastAsia="ar-SA"/>
    </w:rPr>
  </w:style>
  <w:style w:type="paragraph" w:customStyle="1" w:styleId="1">
    <w:name w:val="Обычный отступ1"/>
    <w:basedOn w:val="a"/>
    <w:rsid w:val="00317C67"/>
    <w:pPr>
      <w:suppressAutoHyphens/>
      <w:overflowPunct w:val="0"/>
      <w:autoSpaceDE w:val="0"/>
      <w:ind w:left="708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317C67"/>
    <w:pPr>
      <w:suppressAutoHyphens/>
      <w:overflowPunct w:val="0"/>
      <w:autoSpaceDE w:val="0"/>
      <w:textAlignment w:val="baseline"/>
    </w:pPr>
    <w:rPr>
      <w:rFonts w:ascii="Tahoma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rsid w:val="00317C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врезки"/>
    <w:basedOn w:val="a4"/>
    <w:rsid w:val="00317C67"/>
  </w:style>
  <w:style w:type="paragraph" w:customStyle="1" w:styleId="ConsPlusNonformat">
    <w:name w:val="ConsPlusNonformat"/>
    <w:rsid w:val="00317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7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17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317C67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317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rsid w:val="00317C67"/>
    <w:rPr>
      <w:vertAlign w:val="superscript"/>
    </w:rPr>
  </w:style>
  <w:style w:type="character" w:styleId="ad">
    <w:name w:val="annotation reference"/>
    <w:rsid w:val="00317C67"/>
    <w:rPr>
      <w:sz w:val="16"/>
      <w:szCs w:val="16"/>
    </w:rPr>
  </w:style>
  <w:style w:type="paragraph" w:styleId="ae">
    <w:name w:val="annotation text"/>
    <w:basedOn w:val="a"/>
    <w:link w:val="af"/>
    <w:rsid w:val="00317C67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af">
    <w:name w:val="Текст примечания Знак"/>
    <w:basedOn w:val="a0"/>
    <w:link w:val="ae"/>
    <w:rsid w:val="00317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rsid w:val="00317C67"/>
    <w:rPr>
      <w:b/>
      <w:bCs/>
    </w:rPr>
  </w:style>
  <w:style w:type="character" w:customStyle="1" w:styleId="af1">
    <w:name w:val="Тема примечания Знак"/>
    <w:basedOn w:val="af"/>
    <w:link w:val="af0"/>
    <w:rsid w:val="00317C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F665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66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665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66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1CAC69F7D83DF11C468FF750D5C32BFA86997F92F18957F1AC3BE2523EA7A91AE268AEA9FC048F1816E9BX0o2E" TargetMode="External"/><Relationship Id="rId18" Type="http://schemas.openxmlformats.org/officeDocument/2006/relationships/hyperlink" Target="consultantplus://offline/ref=81CAC69F7D83DF11C468FF750D5C32BFA86997F92F18957F1AC3BE2523EA7A91AE268AEA9FC048F1816E9DX0o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AC69F7D83DF11C468FF750D5C32BFA86997F92F18957F1AC3BE2523EA7A91AE268AEA9FC048F1816E9DX0oFE" TargetMode="External"/><Relationship Id="rId17" Type="http://schemas.openxmlformats.org/officeDocument/2006/relationships/hyperlink" Target="consultantplus://offline/ref=81CAC69F7D83DF11C468FF750D5C32BFA86997F92F18957F1AC3BE2523EA7A91AE268AEA9FC048F1816E9DX0o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AC69F7D83DF11C468FF750D5C32BFA86997F92F18957F1AC3BE2523EA7A91AE268AEA9FC048F1816E9DX0oA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AC69F7D83DF11C468FF750D5C32BFA86997F92F18957F1AC3BE2523EA7A91AE268AEA9FC048F1816E9CX0o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AC69F7D83DF11C468FF750D5C32BFA86997F92F18957F1AC3BE2523EA7A91AE268AEA9FC048F1816E9CX0oEE" TargetMode="External"/><Relationship Id="rId10" Type="http://schemas.openxmlformats.org/officeDocument/2006/relationships/hyperlink" Target="consultantplus://offline/ref=81CAC69F7D83DF11C468FF750D5C32BFA86997F92F18957F1AC3BE2523EA7A91AE268AEA9FC048F1816E9CX0o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AC69F7D83DF11C468FF750D5C32BFA86997F92F18957F1AC3BE2523EA7A91AE268AEA9FC048F1816E9CX0o9E" TargetMode="External"/><Relationship Id="rId14" Type="http://schemas.openxmlformats.org/officeDocument/2006/relationships/hyperlink" Target="consultantplus://offline/ref=81CAC69F7D83DF11C468FF750D5C32BFA86997F92F18957F1AC3BE2523EA7A91AE268AEA9FC048F1816E9CX0o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A773-EBF8-410B-8853-924BA86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13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BUD1</dc:creator>
  <cp:keywords/>
  <dc:description/>
  <cp:lastModifiedBy>BUD1</cp:lastModifiedBy>
  <cp:revision>7</cp:revision>
  <cp:lastPrinted>2020-06-18T08:10:00Z</cp:lastPrinted>
  <dcterms:created xsi:type="dcterms:W3CDTF">2020-06-15T02:24:00Z</dcterms:created>
  <dcterms:modified xsi:type="dcterms:W3CDTF">2020-06-18T08:20:00Z</dcterms:modified>
</cp:coreProperties>
</file>