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CA" w:rsidRPr="00D26593" w:rsidRDefault="00A276CA" w:rsidP="005D6A8C">
      <w:pPr>
        <w:spacing w:after="0" w:line="240" w:lineRule="auto"/>
        <w:ind w:firstLine="0"/>
        <w:jc w:val="center"/>
        <w:rPr>
          <w:b/>
          <w:szCs w:val="28"/>
        </w:rPr>
      </w:pPr>
      <w:r w:rsidRPr="00D26593">
        <w:rPr>
          <w:b/>
          <w:szCs w:val="28"/>
        </w:rPr>
        <w:t>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w:t>
      </w:r>
      <w:r w:rsidRPr="00D26593">
        <w:rPr>
          <w:szCs w:val="28"/>
        </w:rPr>
        <w:t xml:space="preserve"> </w:t>
      </w:r>
      <w:r w:rsidRPr="00D26593">
        <w:rPr>
          <w:b/>
          <w:szCs w:val="28"/>
        </w:rPr>
        <w:t>лиц, замещающих муниципальные должности, и муниципальных служащих</w:t>
      </w:r>
    </w:p>
    <w:p w:rsidR="00A276CA" w:rsidRPr="00D26593" w:rsidRDefault="00A276CA" w:rsidP="005D6A8C">
      <w:pPr>
        <w:spacing w:after="0" w:line="240" w:lineRule="auto"/>
        <w:jc w:val="center"/>
        <w:rPr>
          <w:b/>
          <w:szCs w:val="28"/>
        </w:rPr>
      </w:pPr>
    </w:p>
    <w:p w:rsidR="00A276CA" w:rsidRPr="00D26593" w:rsidRDefault="00A276CA" w:rsidP="005D6A8C">
      <w:pPr>
        <w:autoSpaceDE w:val="0"/>
        <w:autoSpaceDN w:val="0"/>
        <w:adjustRightInd w:val="0"/>
        <w:spacing w:after="0" w:line="240" w:lineRule="auto"/>
        <w:rPr>
          <w:szCs w:val="28"/>
        </w:rPr>
      </w:pPr>
      <w:r w:rsidRPr="00D26593">
        <w:rPr>
          <w:szCs w:val="28"/>
        </w:rPr>
        <w:t>Федеральный закон от 25 декабря 2008 г. № 273-ФЗ</w:t>
      </w:r>
      <w:r w:rsidRPr="00D26593">
        <w:rPr>
          <w:szCs w:val="28"/>
        </w:rPr>
        <w:br/>
        <w:t xml:space="preserve">«О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A276CA" w:rsidRPr="00D26593" w:rsidRDefault="00A276CA" w:rsidP="005D6A8C">
      <w:pPr>
        <w:autoSpaceDE w:val="0"/>
        <w:autoSpaceDN w:val="0"/>
        <w:adjustRightInd w:val="0"/>
        <w:spacing w:after="0" w:line="240" w:lineRule="auto"/>
        <w:rPr>
          <w:szCs w:val="28"/>
        </w:rPr>
      </w:pPr>
      <w:r w:rsidRPr="00D26593">
        <w:rPr>
          <w:szCs w:val="28"/>
        </w:rPr>
        <w:t xml:space="preserve">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 </w:t>
      </w:r>
    </w:p>
    <w:p w:rsidR="00A276CA" w:rsidRPr="00D26593" w:rsidRDefault="00A276CA" w:rsidP="005D6A8C">
      <w:pPr>
        <w:autoSpaceDE w:val="0"/>
        <w:autoSpaceDN w:val="0"/>
        <w:adjustRightInd w:val="0"/>
        <w:spacing w:after="0" w:line="240" w:lineRule="auto"/>
        <w:rPr>
          <w:szCs w:val="28"/>
        </w:rPr>
      </w:pPr>
      <w:r w:rsidRPr="00D26593">
        <w:rPr>
          <w:szCs w:val="28"/>
        </w:rPr>
        <w:t>- получение и проверку сведений о доходах, расходах, об имуществе и обязательствах имущественного характера (далее – сведения о доходах);</w:t>
      </w:r>
    </w:p>
    <w:p w:rsidR="00A276CA" w:rsidRPr="00D26593" w:rsidRDefault="00A276CA" w:rsidP="005D6A8C">
      <w:pPr>
        <w:autoSpaceDE w:val="0"/>
        <w:autoSpaceDN w:val="0"/>
        <w:adjustRightInd w:val="0"/>
        <w:spacing w:after="0" w:line="240" w:lineRule="auto"/>
        <w:rPr>
          <w:szCs w:val="28"/>
        </w:rPr>
      </w:pPr>
      <w:r w:rsidRPr="00D26593">
        <w:rPr>
          <w:szCs w:val="28"/>
        </w:rPr>
        <w:t xml:space="preserve">- предотвращение и урегулирование конфликта интересов; </w:t>
      </w:r>
    </w:p>
    <w:p w:rsidR="00A276CA" w:rsidRPr="00D26593" w:rsidRDefault="00A276CA" w:rsidP="005D6A8C">
      <w:pPr>
        <w:autoSpaceDE w:val="0"/>
        <w:autoSpaceDN w:val="0"/>
        <w:adjustRightInd w:val="0"/>
        <w:spacing w:after="0" w:line="240" w:lineRule="auto"/>
        <w:rPr>
          <w:szCs w:val="28"/>
        </w:rPr>
      </w:pPr>
      <w:r w:rsidRPr="00D26593">
        <w:rPr>
          <w:szCs w:val="28"/>
        </w:rPr>
        <w:t xml:space="preserve">-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 </w:t>
      </w:r>
    </w:p>
    <w:p w:rsidR="00A276CA" w:rsidRPr="00D26593" w:rsidRDefault="00A276CA" w:rsidP="005D6A8C">
      <w:pPr>
        <w:autoSpaceDE w:val="0"/>
        <w:autoSpaceDN w:val="0"/>
        <w:adjustRightInd w:val="0"/>
        <w:spacing w:after="0" w:line="240" w:lineRule="auto"/>
        <w:rPr>
          <w:szCs w:val="28"/>
        </w:rPr>
      </w:pPr>
      <w:r w:rsidRPr="00D26593">
        <w:rPr>
          <w:szCs w:val="28"/>
        </w:rPr>
        <w:t xml:space="preserve">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 </w:t>
      </w:r>
    </w:p>
    <w:p w:rsidR="00A276CA" w:rsidRPr="00D26593" w:rsidRDefault="00A276CA" w:rsidP="005D6A8C">
      <w:pPr>
        <w:autoSpaceDE w:val="0"/>
        <w:autoSpaceDN w:val="0"/>
        <w:adjustRightInd w:val="0"/>
        <w:spacing w:after="0" w:line="240" w:lineRule="auto"/>
        <w:rPr>
          <w:szCs w:val="28"/>
        </w:rPr>
      </w:pPr>
      <w:r w:rsidRPr="00D26593">
        <w:rPr>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 </w:t>
      </w:r>
    </w:p>
    <w:p w:rsidR="00A276CA" w:rsidRPr="00D26593" w:rsidRDefault="00A276CA" w:rsidP="005D6A8C">
      <w:pPr>
        <w:autoSpaceDE w:val="0"/>
        <w:autoSpaceDN w:val="0"/>
        <w:adjustRightInd w:val="0"/>
        <w:spacing w:after="0" w:line="240" w:lineRule="auto"/>
        <w:rPr>
          <w:szCs w:val="28"/>
        </w:rPr>
      </w:pPr>
      <w:r w:rsidRPr="00D26593">
        <w:rPr>
          <w:szCs w:val="28"/>
        </w:rPr>
        <w:t>Правовое регулирование антикоррупционных механизмов предусмотрено различными нормативными правовыми актами, в том числе Федеральным законом от 6 октября 2003 г. № 131-ФЗ «Об общих принципах организации местного самоуправления в Российской Федерации»</w:t>
      </w:r>
      <w:r w:rsidRPr="00D26593">
        <w:rPr>
          <w:szCs w:val="28"/>
        </w:rPr>
        <w:br/>
        <w:t>(далее – Федеральный закон № 131-ФЗ), Федеральным законом от 2 марта 2007 г. № 25-ФЗ «О муниципальной службе в Российской Федерации»</w:t>
      </w:r>
      <w:r w:rsidRPr="00D26593">
        <w:rPr>
          <w:szCs w:val="28"/>
        </w:rPr>
        <w:br/>
        <w:t>(далее – Федеральный закон № 25-ФЗ), Федеральным законом № 273-ФЗ.</w:t>
      </w:r>
    </w:p>
    <w:p w:rsidR="00A276CA" w:rsidRPr="00D26593" w:rsidRDefault="00A276CA" w:rsidP="005D6A8C">
      <w:pPr>
        <w:autoSpaceDE w:val="0"/>
        <w:autoSpaceDN w:val="0"/>
        <w:adjustRightInd w:val="0"/>
        <w:spacing w:after="0" w:line="240" w:lineRule="auto"/>
        <w:rPr>
          <w:szCs w:val="28"/>
        </w:rPr>
      </w:pPr>
      <w:r w:rsidRPr="00D26593">
        <w:rPr>
          <w:szCs w:val="28"/>
        </w:rPr>
        <w:t>В связи с принятием Федерального закона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A276CA" w:rsidRPr="00D26593" w:rsidRDefault="00A276CA" w:rsidP="00093087">
      <w:pPr>
        <w:autoSpaceDE w:val="0"/>
        <w:autoSpaceDN w:val="0"/>
        <w:adjustRightInd w:val="0"/>
        <w:spacing w:after="0" w:line="240" w:lineRule="auto"/>
        <w:ind w:firstLine="708"/>
        <w:contextualSpacing w:val="0"/>
        <w:rPr>
          <w:szCs w:val="28"/>
        </w:rPr>
      </w:pPr>
      <w:r w:rsidRPr="00D26593">
        <w:rPr>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A276CA" w:rsidRPr="00D26593" w:rsidRDefault="00A276CA" w:rsidP="005D6A8C">
      <w:pPr>
        <w:autoSpaceDE w:val="0"/>
        <w:autoSpaceDN w:val="0"/>
        <w:adjustRightInd w:val="0"/>
        <w:spacing w:after="0" w:line="240" w:lineRule="auto"/>
        <w:rPr>
          <w:szCs w:val="28"/>
        </w:rPr>
      </w:pPr>
      <w:r w:rsidRPr="00D26593">
        <w:rPr>
          <w:szCs w:val="28"/>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A276CA" w:rsidRPr="00D26593" w:rsidRDefault="00A276CA" w:rsidP="005D6A8C">
      <w:pPr>
        <w:autoSpaceDE w:val="0"/>
        <w:autoSpaceDN w:val="0"/>
        <w:adjustRightInd w:val="0"/>
        <w:spacing w:after="0" w:line="240" w:lineRule="auto"/>
        <w:rPr>
          <w:szCs w:val="28"/>
        </w:rPr>
      </w:pPr>
      <w:r w:rsidRPr="00D26593">
        <w:rPr>
          <w:szCs w:val="28"/>
        </w:rPr>
        <w:t>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A276CA" w:rsidRPr="00D26593" w:rsidRDefault="00A276CA" w:rsidP="005D6A8C">
      <w:pPr>
        <w:autoSpaceDE w:val="0"/>
        <w:autoSpaceDN w:val="0"/>
        <w:adjustRightInd w:val="0"/>
        <w:spacing w:after="0" w:line="240" w:lineRule="auto"/>
        <w:rPr>
          <w:szCs w:val="28"/>
        </w:rPr>
      </w:pPr>
      <w:r w:rsidRPr="00D26593">
        <w:rPr>
          <w:szCs w:val="28"/>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A276CA" w:rsidRPr="00D26593" w:rsidRDefault="00A276CA" w:rsidP="005D6A8C">
      <w:pPr>
        <w:autoSpaceDE w:val="0"/>
        <w:autoSpaceDN w:val="0"/>
        <w:adjustRightInd w:val="0"/>
        <w:spacing w:after="0" w:line="240" w:lineRule="auto"/>
        <w:rPr>
          <w:szCs w:val="28"/>
        </w:rPr>
      </w:pPr>
    </w:p>
    <w:p w:rsidR="00A276CA" w:rsidRPr="00D26593" w:rsidRDefault="00A276CA" w:rsidP="005D6A8C">
      <w:pPr>
        <w:pStyle w:val="Heading1"/>
        <w:spacing w:before="0" w:line="240" w:lineRule="auto"/>
      </w:pPr>
      <w:r w:rsidRPr="00D26593">
        <w:t>1. Правовое регулирование организации работы со сведениями о доходах лиц, замещающих муниципальные должности, и муниципальных служащих.</w:t>
      </w:r>
    </w:p>
    <w:p w:rsidR="00A276CA" w:rsidRPr="00D26593" w:rsidRDefault="00A276CA" w:rsidP="005D6A8C">
      <w:pPr>
        <w:spacing w:after="0" w:line="240" w:lineRule="auto"/>
        <w:rPr>
          <w:szCs w:val="28"/>
        </w:rPr>
      </w:pPr>
      <w:r w:rsidRPr="00D26593">
        <w:rPr>
          <w:szCs w:val="28"/>
        </w:rP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A276CA" w:rsidRPr="00D26593" w:rsidRDefault="00A276CA" w:rsidP="00F02FD6">
      <w:pPr>
        <w:tabs>
          <w:tab w:val="left" w:pos="1418"/>
        </w:tabs>
        <w:spacing w:after="0" w:line="240" w:lineRule="auto"/>
        <w:ind w:left="709" w:firstLine="0"/>
        <w:rPr>
          <w:szCs w:val="28"/>
        </w:rPr>
      </w:pPr>
      <w:r w:rsidRPr="00D26593">
        <w:rPr>
          <w:szCs w:val="28"/>
        </w:rPr>
        <w:t>–</w:t>
      </w:r>
      <w:r w:rsidRPr="00D26593">
        <w:rPr>
          <w:szCs w:val="28"/>
        </w:rPr>
        <w:tab/>
        <w:t>издание субъектом Российской Федерации:</w:t>
      </w:r>
    </w:p>
    <w:p w:rsidR="00A276CA" w:rsidRPr="00D26593" w:rsidRDefault="00A276CA" w:rsidP="0085273B">
      <w:pPr>
        <w:pStyle w:val="ListParagraph"/>
        <w:numPr>
          <w:ilvl w:val="0"/>
          <w:numId w:val="1"/>
        </w:numPr>
        <w:spacing w:after="0" w:line="240" w:lineRule="auto"/>
        <w:ind w:left="142" w:firstLine="567"/>
        <w:rPr>
          <w:szCs w:val="28"/>
        </w:rPr>
      </w:pPr>
      <w:r w:rsidRPr="00D26593">
        <w:rPr>
          <w:szCs w:val="28"/>
        </w:rPr>
        <w:t>порядка представления</w:t>
      </w:r>
      <w:r w:rsidRPr="00D26593">
        <w:t xml:space="preserve"> </w:t>
      </w:r>
      <w:r w:rsidRPr="00D26593">
        <w:rPr>
          <w:szCs w:val="28"/>
        </w:rPr>
        <w:t>сведений о доходах</w:t>
      </w:r>
      <w:r w:rsidRPr="00D26593">
        <w:t xml:space="preserve"> </w:t>
      </w:r>
      <w:r w:rsidRPr="00D26593">
        <w:rPr>
          <w:szCs w:val="28"/>
        </w:rPr>
        <w:t>лицами, замещающими муниципальные должности;</w:t>
      </w:r>
    </w:p>
    <w:p w:rsidR="00A276CA" w:rsidRPr="00D26593" w:rsidRDefault="00A276CA" w:rsidP="00866CA5">
      <w:pPr>
        <w:pStyle w:val="ListParagraph"/>
        <w:numPr>
          <w:ilvl w:val="0"/>
          <w:numId w:val="1"/>
        </w:numPr>
        <w:spacing w:after="0" w:line="240" w:lineRule="auto"/>
        <w:ind w:left="142" w:firstLine="567"/>
        <w:rPr>
          <w:szCs w:val="28"/>
        </w:rPr>
      </w:pPr>
      <w:r w:rsidRPr="00D26593">
        <w:rPr>
          <w:szCs w:val="28"/>
        </w:rPr>
        <w:t>порядка проверки сведений о доходах:</w:t>
      </w:r>
    </w:p>
    <w:p w:rsidR="00A276CA" w:rsidRPr="00D26593" w:rsidRDefault="00A276CA" w:rsidP="00866CA5">
      <w:pPr>
        <w:pStyle w:val="ListParagraph"/>
        <w:spacing w:after="0" w:line="240" w:lineRule="auto"/>
        <w:ind w:left="284"/>
        <w:rPr>
          <w:szCs w:val="28"/>
        </w:rPr>
      </w:pPr>
      <w:r w:rsidRPr="00D26593">
        <w:rPr>
          <w:szCs w:val="28"/>
        </w:rPr>
        <w:t>а)</w:t>
      </w:r>
      <w:r w:rsidRPr="00D26593">
        <w:rPr>
          <w:szCs w:val="28"/>
        </w:rPr>
        <w:tab/>
        <w:t>лиц, замещающих муниципальные должности;</w:t>
      </w:r>
    </w:p>
    <w:p w:rsidR="00A276CA" w:rsidRPr="00D26593" w:rsidRDefault="00A276CA" w:rsidP="00866CA5">
      <w:pPr>
        <w:pStyle w:val="ListParagraph"/>
        <w:spacing w:after="0" w:line="240" w:lineRule="auto"/>
        <w:ind w:left="284"/>
        <w:rPr>
          <w:szCs w:val="28"/>
        </w:rPr>
      </w:pPr>
      <w:r w:rsidRPr="00D26593">
        <w:rPr>
          <w:szCs w:val="28"/>
        </w:rPr>
        <w:t>б)</w:t>
      </w:r>
      <w:r w:rsidRPr="00D26593">
        <w:rPr>
          <w:szCs w:val="28"/>
        </w:rPr>
        <w:tab/>
        <w:t>муниципальных служащих;</w:t>
      </w:r>
    </w:p>
    <w:p w:rsidR="00A276CA" w:rsidRPr="00D26593" w:rsidRDefault="00A276CA" w:rsidP="00866CA5">
      <w:pPr>
        <w:pStyle w:val="ListParagraph"/>
        <w:numPr>
          <w:ilvl w:val="0"/>
          <w:numId w:val="1"/>
        </w:numPr>
        <w:spacing w:after="0" w:line="240" w:lineRule="auto"/>
        <w:ind w:left="142" w:firstLine="567"/>
        <w:rPr>
          <w:szCs w:val="28"/>
        </w:rPr>
      </w:pPr>
      <w:r w:rsidRPr="00D26593">
        <w:rPr>
          <w:szCs w:val="28"/>
        </w:rPr>
        <w:t>порядка принятия решения об осуществлении контроля за расходами:</w:t>
      </w:r>
    </w:p>
    <w:p w:rsidR="00A276CA" w:rsidRPr="00D26593" w:rsidRDefault="00A276CA" w:rsidP="00866CA5">
      <w:pPr>
        <w:pStyle w:val="ListParagraph"/>
        <w:spacing w:after="0" w:line="240" w:lineRule="auto"/>
        <w:ind w:left="284"/>
        <w:rPr>
          <w:szCs w:val="28"/>
        </w:rPr>
      </w:pPr>
      <w:r w:rsidRPr="00D26593">
        <w:rPr>
          <w:szCs w:val="28"/>
        </w:rPr>
        <w:t>а)</w:t>
      </w:r>
      <w:r w:rsidRPr="00D26593">
        <w:rPr>
          <w:szCs w:val="28"/>
        </w:rPr>
        <w:tab/>
        <w:t>лиц, замещающих муниципальные должности;</w:t>
      </w:r>
    </w:p>
    <w:p w:rsidR="00A276CA" w:rsidRPr="00D26593" w:rsidRDefault="00A276CA" w:rsidP="00866CA5">
      <w:pPr>
        <w:pStyle w:val="ListParagraph"/>
        <w:spacing w:after="0" w:line="240" w:lineRule="auto"/>
        <w:ind w:left="284"/>
        <w:rPr>
          <w:szCs w:val="28"/>
        </w:rPr>
      </w:pPr>
      <w:r w:rsidRPr="00D26593">
        <w:rPr>
          <w:szCs w:val="28"/>
        </w:rPr>
        <w:t>б)</w:t>
      </w:r>
      <w:r w:rsidRPr="00D26593">
        <w:rPr>
          <w:szCs w:val="28"/>
        </w:rPr>
        <w:tab/>
        <w:t>муниципальных служащих;</w:t>
      </w:r>
    </w:p>
    <w:p w:rsidR="00A276CA" w:rsidRPr="00D26593" w:rsidRDefault="00A276CA" w:rsidP="00F02FD6">
      <w:pPr>
        <w:spacing w:after="0" w:line="240" w:lineRule="auto"/>
        <w:ind w:left="709" w:firstLine="0"/>
        <w:rPr>
          <w:szCs w:val="28"/>
        </w:rPr>
      </w:pPr>
      <w:r w:rsidRPr="00D26593">
        <w:rPr>
          <w:szCs w:val="28"/>
        </w:rPr>
        <w:t>–</w:t>
      </w:r>
      <w:r w:rsidRPr="00D26593">
        <w:rPr>
          <w:szCs w:val="28"/>
        </w:rPr>
        <w:tab/>
        <w:t>издание муниципальным образованием:</w:t>
      </w:r>
    </w:p>
    <w:p w:rsidR="00A276CA" w:rsidRPr="00D26593" w:rsidRDefault="00A276CA" w:rsidP="00AF001A">
      <w:pPr>
        <w:pStyle w:val="ListParagraph"/>
        <w:numPr>
          <w:ilvl w:val="0"/>
          <w:numId w:val="3"/>
        </w:numPr>
        <w:spacing w:after="0" w:line="240" w:lineRule="auto"/>
        <w:ind w:left="0" w:firstLine="709"/>
        <w:rPr>
          <w:szCs w:val="28"/>
        </w:rPr>
      </w:pPr>
      <w:r w:rsidRPr="00D26593">
        <w:rPr>
          <w:szCs w:val="28"/>
        </w:rPr>
        <w:t>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A276CA" w:rsidRPr="00D26593" w:rsidRDefault="00A276CA" w:rsidP="00AF001A">
      <w:pPr>
        <w:pStyle w:val="ListParagraph"/>
        <w:numPr>
          <w:ilvl w:val="0"/>
          <w:numId w:val="3"/>
        </w:numPr>
        <w:spacing w:after="0" w:line="240" w:lineRule="auto"/>
        <w:ind w:left="0" w:firstLine="709"/>
        <w:rPr>
          <w:szCs w:val="28"/>
        </w:rPr>
      </w:pPr>
      <w:r w:rsidRPr="00D26593">
        <w:rPr>
          <w:szCs w:val="28"/>
        </w:rPr>
        <w:t>порядка представления сведений о доходах</w:t>
      </w:r>
      <w:r w:rsidRPr="00D26593">
        <w:t xml:space="preserve"> </w:t>
      </w:r>
      <w:r w:rsidRPr="00D26593">
        <w:rPr>
          <w:szCs w:val="28"/>
        </w:rPr>
        <w:t>муниципальными служащими;</w:t>
      </w:r>
    </w:p>
    <w:p w:rsidR="00A276CA" w:rsidRPr="00D26593" w:rsidRDefault="00A276CA" w:rsidP="00AF001A">
      <w:pPr>
        <w:pStyle w:val="ListParagraph"/>
        <w:numPr>
          <w:ilvl w:val="0"/>
          <w:numId w:val="3"/>
        </w:numPr>
        <w:spacing w:after="0" w:line="240" w:lineRule="auto"/>
        <w:ind w:left="0" w:firstLine="709"/>
        <w:rPr>
          <w:szCs w:val="28"/>
        </w:rPr>
      </w:pPr>
      <w:r w:rsidRPr="00D26593">
        <w:rPr>
          <w:szCs w:val="28"/>
        </w:rPr>
        <w:t>порядка проверки сведений о доходах муниципальных служащих;</w:t>
      </w:r>
    </w:p>
    <w:p w:rsidR="00A276CA" w:rsidRPr="00D26593" w:rsidRDefault="00A276CA" w:rsidP="00AF001A">
      <w:pPr>
        <w:pStyle w:val="ListParagraph"/>
        <w:numPr>
          <w:ilvl w:val="0"/>
          <w:numId w:val="3"/>
        </w:numPr>
        <w:spacing w:after="0" w:line="240" w:lineRule="auto"/>
        <w:ind w:left="0" w:firstLine="709"/>
        <w:rPr>
          <w:szCs w:val="28"/>
        </w:rPr>
      </w:pPr>
      <w:r w:rsidRPr="00D26593">
        <w:rPr>
          <w:szCs w:val="28"/>
        </w:rPr>
        <w:t>порядка размещения сведений о доходах в информационно-телекоммуникационной сети «Интернет» (далее – сеть «Интернет»):</w:t>
      </w:r>
    </w:p>
    <w:p w:rsidR="00A276CA" w:rsidRPr="00D26593" w:rsidRDefault="00A276CA" w:rsidP="00866CA5">
      <w:pPr>
        <w:pStyle w:val="ListParagraph"/>
        <w:spacing w:after="0" w:line="240" w:lineRule="auto"/>
        <w:ind w:left="284"/>
        <w:rPr>
          <w:szCs w:val="28"/>
        </w:rPr>
      </w:pPr>
      <w:r w:rsidRPr="00D26593">
        <w:rPr>
          <w:szCs w:val="28"/>
        </w:rPr>
        <w:t>а)</w:t>
      </w:r>
      <w:r w:rsidRPr="00D26593">
        <w:rPr>
          <w:szCs w:val="28"/>
        </w:rPr>
        <w:tab/>
        <w:t>лиц, замещающих муниципальные должности;</w:t>
      </w:r>
    </w:p>
    <w:p w:rsidR="00A276CA" w:rsidRPr="00D26593" w:rsidRDefault="00A276CA" w:rsidP="00866CA5">
      <w:pPr>
        <w:pStyle w:val="ListParagraph"/>
        <w:spacing w:after="0" w:line="240" w:lineRule="auto"/>
        <w:ind w:left="284"/>
        <w:rPr>
          <w:szCs w:val="28"/>
        </w:rPr>
      </w:pPr>
      <w:r w:rsidRPr="00D26593">
        <w:rPr>
          <w:szCs w:val="28"/>
        </w:rPr>
        <w:t>б)</w:t>
      </w:r>
      <w:r w:rsidRPr="00D26593">
        <w:rPr>
          <w:szCs w:val="28"/>
        </w:rPr>
        <w:tab/>
        <w:t>муниципальных служащих.</w:t>
      </w:r>
    </w:p>
    <w:p w:rsidR="00A276CA" w:rsidRPr="00D26593" w:rsidRDefault="00A276CA" w:rsidP="00AA1ABF">
      <w:pPr>
        <w:spacing w:after="0" w:line="240" w:lineRule="auto"/>
        <w:rPr>
          <w:szCs w:val="28"/>
        </w:rPr>
      </w:pPr>
      <w:r w:rsidRPr="00D26593">
        <w:rPr>
          <w:szCs w:val="28"/>
        </w:rPr>
        <w:t>Более подробная информация по содержанию указанных нормативных правовых актов представлена в пунктах 2 – 5 раздела 1 настоящих Методических рекомендаций.</w:t>
      </w:r>
    </w:p>
    <w:p w:rsidR="00A276CA" w:rsidRPr="00D26593" w:rsidRDefault="00A276CA" w:rsidP="005D6A8C">
      <w:pPr>
        <w:spacing w:after="0" w:line="240" w:lineRule="auto"/>
        <w:rPr>
          <w:szCs w:val="28"/>
        </w:rPr>
      </w:pPr>
      <w:r w:rsidRPr="00D26593">
        <w:rPr>
          <w:szCs w:val="28"/>
        </w:rPr>
        <w:t>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муниципальные правовые акты (пункт 3 статьи 1 Федерального закона № 273-ФЗ). 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A276CA" w:rsidRPr="00D26593" w:rsidRDefault="00A276CA" w:rsidP="005D6A8C">
      <w:pPr>
        <w:spacing w:after="0" w:line="240" w:lineRule="auto"/>
        <w:rPr>
          <w:szCs w:val="28"/>
        </w:rPr>
      </w:pPr>
      <w:r w:rsidRPr="00D26593">
        <w:rPr>
          <w:szCs w:val="28"/>
        </w:rPr>
        <w:t>1. Форма справки о доходах, расходах, об имуществе и обязательствах имущественного характера.</w:t>
      </w:r>
    </w:p>
    <w:p w:rsidR="00A276CA" w:rsidRPr="00D26593" w:rsidRDefault="00A276CA" w:rsidP="005D6A8C">
      <w:pPr>
        <w:spacing w:after="0" w:line="240" w:lineRule="auto"/>
        <w:rPr>
          <w:szCs w:val="28"/>
        </w:rPr>
      </w:pPr>
      <w:r w:rsidRPr="00D26593">
        <w:rPr>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A276CA" w:rsidRPr="00D26593" w:rsidRDefault="00A276CA" w:rsidP="005D6A8C">
      <w:pPr>
        <w:autoSpaceDE w:val="0"/>
        <w:autoSpaceDN w:val="0"/>
        <w:adjustRightInd w:val="0"/>
        <w:spacing w:after="0" w:line="240" w:lineRule="auto"/>
        <w:ind w:firstLine="708"/>
        <w:contextualSpacing w:val="0"/>
        <w:rPr>
          <w:szCs w:val="28"/>
        </w:rPr>
      </w:pPr>
      <w:r w:rsidRPr="00D26593">
        <w:rPr>
          <w:szCs w:val="28"/>
        </w:rPr>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A276CA" w:rsidRPr="00D26593" w:rsidRDefault="00A276CA" w:rsidP="005D6A8C">
      <w:pPr>
        <w:tabs>
          <w:tab w:val="left" w:pos="3218"/>
        </w:tabs>
        <w:spacing w:after="0" w:line="240" w:lineRule="auto"/>
        <w:rPr>
          <w:szCs w:val="28"/>
        </w:rPr>
      </w:pPr>
      <w:r w:rsidRPr="00D26593">
        <w:rPr>
          <w:szCs w:val="28"/>
        </w:rPr>
        <w:t>2. Правовое оформление организации работы со сведениями о доходах лиц, замещающих муниципальные должности.</w:t>
      </w:r>
    </w:p>
    <w:p w:rsidR="00A276CA" w:rsidRPr="00D26593" w:rsidRDefault="00A276CA" w:rsidP="005D6A8C">
      <w:pPr>
        <w:tabs>
          <w:tab w:val="left" w:pos="3218"/>
        </w:tabs>
        <w:spacing w:after="0" w:line="240" w:lineRule="auto"/>
        <w:rPr>
          <w:szCs w:val="28"/>
        </w:rPr>
      </w:pPr>
      <w:r w:rsidRPr="00D26593">
        <w:rPr>
          <w:szCs w:val="28"/>
        </w:rPr>
        <w:t>Согласно части 1 статьи 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A276CA" w:rsidRPr="00D26593" w:rsidRDefault="00A276CA" w:rsidP="005D6A8C">
      <w:pPr>
        <w:tabs>
          <w:tab w:val="left" w:pos="3218"/>
        </w:tabs>
        <w:spacing w:after="0" w:line="240" w:lineRule="auto"/>
        <w:rPr>
          <w:szCs w:val="28"/>
        </w:rPr>
      </w:pPr>
      <w:r w:rsidRPr="00D26593">
        <w:rPr>
          <w:szCs w:val="28"/>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A276CA" w:rsidRPr="00D26593" w:rsidRDefault="00A276CA" w:rsidP="005D6A8C">
      <w:pPr>
        <w:spacing w:after="0" w:line="240" w:lineRule="auto"/>
        <w:contextualSpacing w:val="0"/>
        <w:rPr>
          <w:szCs w:val="28"/>
        </w:rPr>
      </w:pPr>
      <w:r w:rsidRPr="00D26593">
        <w:rPr>
          <w:szCs w:val="28"/>
        </w:rPr>
        <w:t>2.1. Порядок представления сведений о доходах.</w:t>
      </w:r>
    </w:p>
    <w:p w:rsidR="00A276CA" w:rsidRPr="00D26593" w:rsidRDefault="00A276CA" w:rsidP="005D6A8C">
      <w:pPr>
        <w:autoSpaceDE w:val="0"/>
        <w:autoSpaceDN w:val="0"/>
        <w:adjustRightInd w:val="0"/>
        <w:spacing w:after="0" w:line="240" w:lineRule="auto"/>
        <w:ind w:firstLine="708"/>
        <w:contextualSpacing w:val="0"/>
        <w:rPr>
          <w:szCs w:val="28"/>
        </w:rPr>
      </w:pPr>
      <w:r w:rsidRPr="00D26593">
        <w:rPr>
          <w:szCs w:val="28"/>
        </w:rPr>
        <w:t>Согласно части 4.2 статьи 12.1 Федерального закона №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Pr="00D26593">
        <w:rPr>
          <w:szCs w:val="28"/>
        </w:rPr>
        <w:br/>
        <w:t xml:space="preserve">(далее – высшее должностное лицо субъекта Российской Федерации) в порядке, установленном законом субъекта Российской Федерации. </w:t>
      </w:r>
    </w:p>
    <w:p w:rsidR="00A276CA" w:rsidRPr="00D26593" w:rsidRDefault="00A276CA" w:rsidP="005D6A8C">
      <w:pPr>
        <w:spacing w:after="0" w:line="240" w:lineRule="auto"/>
        <w:contextualSpacing w:val="0"/>
        <w:rPr>
          <w:szCs w:val="28"/>
        </w:rPr>
      </w:pPr>
      <w:r w:rsidRPr="00D26593">
        <w:rPr>
          <w:szCs w:val="28"/>
        </w:rPr>
        <w:t xml:space="preserve">Принимая во внимание императивное положение части 4.2 статьи 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A276CA" w:rsidRPr="00D26593" w:rsidRDefault="00A276CA" w:rsidP="005D6A8C">
      <w:pPr>
        <w:spacing w:after="0" w:line="240" w:lineRule="auto"/>
        <w:contextualSpacing w:val="0"/>
        <w:rPr>
          <w:szCs w:val="28"/>
        </w:rPr>
      </w:pPr>
      <w:r w:rsidRPr="00D26593">
        <w:rPr>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пункте 2 раздела 2 настоящих Методических рекомендаций.</w:t>
      </w:r>
    </w:p>
    <w:p w:rsidR="00A276CA" w:rsidRPr="00D26593" w:rsidRDefault="00A276CA" w:rsidP="005D6A8C">
      <w:pPr>
        <w:spacing w:after="0" w:line="240" w:lineRule="auto"/>
        <w:contextualSpacing w:val="0"/>
        <w:rPr>
          <w:szCs w:val="28"/>
        </w:rPr>
      </w:pPr>
      <w:r w:rsidRPr="00D26593">
        <w:rPr>
          <w:szCs w:val="28"/>
        </w:rPr>
        <w:t>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A276CA" w:rsidRPr="00D26593" w:rsidRDefault="00A276CA" w:rsidP="005D6A8C">
      <w:pPr>
        <w:spacing w:after="0" w:line="240" w:lineRule="auto"/>
        <w:contextualSpacing w:val="0"/>
        <w:rPr>
          <w:szCs w:val="28"/>
        </w:rPr>
      </w:pPr>
      <w:r w:rsidRPr="00D26593">
        <w:rPr>
          <w:szCs w:val="28"/>
        </w:rPr>
        <w:t>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A276CA" w:rsidRPr="00D26593" w:rsidRDefault="00A276CA" w:rsidP="005D6A8C">
      <w:pPr>
        <w:spacing w:after="0" w:line="240" w:lineRule="auto"/>
        <w:contextualSpacing w:val="0"/>
        <w:rPr>
          <w:szCs w:val="28"/>
        </w:rPr>
      </w:pPr>
      <w:r w:rsidRPr="00D26593">
        <w:rPr>
          <w:szCs w:val="28"/>
        </w:rPr>
        <w:t>Таким образом, рассмотренный порядок подпадает под исключение, предусмотренное</w:t>
      </w:r>
      <w:r w:rsidRPr="00D26593">
        <w:t xml:space="preserve"> </w:t>
      </w:r>
      <w:r w:rsidRPr="00D26593">
        <w:rPr>
          <w:szCs w:val="28"/>
        </w:rPr>
        <w:t xml:space="preserve">частью 4.2 статьи 12.1 Федерального закона №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 </w:t>
      </w:r>
    </w:p>
    <w:p w:rsidR="00A276CA" w:rsidRPr="00D26593" w:rsidRDefault="00A276CA" w:rsidP="005D6A8C">
      <w:pPr>
        <w:spacing w:after="0" w:line="240" w:lineRule="auto"/>
        <w:contextualSpacing w:val="0"/>
        <w:rPr>
          <w:szCs w:val="28"/>
        </w:rPr>
      </w:pPr>
      <w:r w:rsidRPr="00D26593">
        <w:rPr>
          <w:szCs w:val="28"/>
        </w:rPr>
        <w:t>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A276CA" w:rsidRPr="00D26593" w:rsidRDefault="00A276CA" w:rsidP="005D6A8C">
      <w:pPr>
        <w:spacing w:after="0" w:line="240" w:lineRule="auto"/>
        <w:contextualSpacing w:val="0"/>
        <w:rPr>
          <w:szCs w:val="28"/>
        </w:rPr>
      </w:pPr>
      <w:r w:rsidRPr="00D26593">
        <w:rPr>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276CA" w:rsidRPr="00D26593" w:rsidRDefault="00A276CA" w:rsidP="005D6A8C">
      <w:pPr>
        <w:tabs>
          <w:tab w:val="left" w:pos="3218"/>
        </w:tabs>
        <w:spacing w:after="0" w:line="240" w:lineRule="auto"/>
        <w:rPr>
          <w:szCs w:val="28"/>
        </w:rPr>
      </w:pPr>
      <w:r w:rsidRPr="00D26593">
        <w:rPr>
          <w:szCs w:val="28"/>
        </w:rPr>
        <w:t xml:space="preserve">2.2. Порядок проверки сведений о доходах. </w:t>
      </w:r>
    </w:p>
    <w:p w:rsidR="00A276CA" w:rsidRPr="00D26593" w:rsidRDefault="00A276CA" w:rsidP="005D6A8C">
      <w:pPr>
        <w:spacing w:after="0" w:line="240" w:lineRule="auto"/>
        <w:contextualSpacing w:val="0"/>
        <w:rPr>
          <w:szCs w:val="28"/>
        </w:rPr>
      </w:pPr>
      <w:r w:rsidRPr="00D26593">
        <w:rPr>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 4.4 статьи 12.1 Федерального закона</w:t>
      </w:r>
      <w:r w:rsidRPr="00D26593">
        <w:rPr>
          <w:szCs w:val="28"/>
        </w:rPr>
        <w:br/>
        <w:t>№ 273-ФЗ, часть 7.2 статьи 40 Федерального закона № 131-ФЗ).</w:t>
      </w:r>
    </w:p>
    <w:p w:rsidR="00A276CA" w:rsidRPr="00D26593" w:rsidRDefault="00A276CA" w:rsidP="005D6A8C">
      <w:pPr>
        <w:spacing w:after="0" w:line="240" w:lineRule="auto"/>
        <w:contextualSpacing w:val="0"/>
        <w:rPr>
          <w:szCs w:val="28"/>
        </w:rPr>
      </w:pPr>
      <w:r w:rsidRPr="00D26593">
        <w:rPr>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A276CA" w:rsidRPr="00D26593" w:rsidRDefault="00A276CA" w:rsidP="005D6A8C">
      <w:pPr>
        <w:spacing w:after="0" w:line="240" w:lineRule="auto"/>
        <w:contextualSpacing w:val="0"/>
        <w:rPr>
          <w:szCs w:val="28"/>
        </w:rPr>
      </w:pPr>
      <w:r w:rsidRPr="00D26593">
        <w:rPr>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A276CA" w:rsidRPr="00D26593" w:rsidRDefault="00A276CA" w:rsidP="005D6A8C">
      <w:pPr>
        <w:spacing w:after="0" w:line="240" w:lineRule="auto"/>
        <w:contextualSpacing w:val="0"/>
        <w:rPr>
          <w:szCs w:val="28"/>
        </w:rPr>
      </w:pPr>
      <w:r w:rsidRPr="00D26593">
        <w:rPr>
          <w:szCs w:val="28"/>
        </w:rP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A276CA" w:rsidRPr="00D26593" w:rsidRDefault="00A276CA" w:rsidP="005D6A8C">
      <w:pPr>
        <w:spacing w:after="0" w:line="240" w:lineRule="auto"/>
        <w:contextualSpacing w:val="0"/>
        <w:rPr>
          <w:szCs w:val="28"/>
        </w:rPr>
      </w:pPr>
      <w:r w:rsidRPr="00D26593">
        <w:rPr>
          <w:szCs w:val="28"/>
        </w:rPr>
        <w:t>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 7.3 статьи 40 Федерального закона № 131-ФЗ и части 4.5 статьи 12.1 Федерального закона № 273-ФЗ.</w:t>
      </w:r>
    </w:p>
    <w:p w:rsidR="00A276CA" w:rsidRPr="00D26593" w:rsidRDefault="00A276CA" w:rsidP="005D6A8C">
      <w:pPr>
        <w:tabs>
          <w:tab w:val="left" w:pos="3218"/>
        </w:tabs>
        <w:spacing w:after="0" w:line="240" w:lineRule="auto"/>
        <w:rPr>
          <w:szCs w:val="28"/>
        </w:rPr>
      </w:pPr>
      <w:r w:rsidRPr="00D26593">
        <w:rPr>
          <w:szCs w:val="28"/>
        </w:rPr>
        <w:t xml:space="preserve">2.3. Размещение сведений о доходах. </w:t>
      </w:r>
    </w:p>
    <w:p w:rsidR="00A276CA" w:rsidRPr="00D26593" w:rsidRDefault="00A276CA" w:rsidP="005D6A8C">
      <w:pPr>
        <w:tabs>
          <w:tab w:val="left" w:pos="3218"/>
        </w:tabs>
        <w:spacing w:after="0" w:line="240" w:lineRule="auto"/>
        <w:rPr>
          <w:szCs w:val="28"/>
        </w:rPr>
      </w:pPr>
      <w:r w:rsidRPr="00D26593">
        <w:rPr>
          <w:szCs w:val="28"/>
        </w:rPr>
        <w:t>Частью 4.3 статьи 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w:t>
      </w:r>
    </w:p>
    <w:p w:rsidR="00A276CA" w:rsidRPr="00D26593" w:rsidRDefault="00A276CA" w:rsidP="005D6A8C">
      <w:pPr>
        <w:tabs>
          <w:tab w:val="left" w:pos="3218"/>
        </w:tabs>
        <w:spacing w:after="0" w:line="240" w:lineRule="auto"/>
        <w:rPr>
          <w:szCs w:val="28"/>
        </w:rPr>
      </w:pPr>
      <w:r w:rsidRPr="00D26593">
        <w:rPr>
          <w:szCs w:val="28"/>
        </w:rPr>
        <w:t xml:space="preserve">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 </w:t>
      </w:r>
    </w:p>
    <w:p w:rsidR="00A276CA" w:rsidRPr="00D26593" w:rsidRDefault="00A276CA" w:rsidP="005D6A8C">
      <w:pPr>
        <w:tabs>
          <w:tab w:val="left" w:pos="3218"/>
        </w:tabs>
        <w:spacing w:after="0" w:line="240" w:lineRule="auto"/>
        <w:rPr>
          <w:szCs w:val="28"/>
        </w:rPr>
      </w:pPr>
      <w:r w:rsidRPr="00D26593">
        <w:rPr>
          <w:szCs w:val="28"/>
        </w:rPr>
        <w:t>3. Правовое оформление организации работы со сведениями о доходах муниципальных служащих.</w:t>
      </w:r>
    </w:p>
    <w:p w:rsidR="00A276CA" w:rsidRPr="00D26593" w:rsidRDefault="00A276CA" w:rsidP="005D6A8C">
      <w:pPr>
        <w:tabs>
          <w:tab w:val="left" w:pos="3218"/>
        </w:tabs>
        <w:spacing w:after="0" w:line="240" w:lineRule="auto"/>
        <w:rPr>
          <w:szCs w:val="28"/>
        </w:rPr>
      </w:pPr>
      <w:r w:rsidRPr="00D26593">
        <w:rPr>
          <w:szCs w:val="28"/>
        </w:rPr>
        <w:t>3.1. Перечень должностей муниципальной службы.</w:t>
      </w:r>
    </w:p>
    <w:p w:rsidR="00A276CA" w:rsidRPr="00D26593" w:rsidRDefault="00A276CA" w:rsidP="005D6A8C">
      <w:pPr>
        <w:tabs>
          <w:tab w:val="left" w:pos="3218"/>
        </w:tabs>
        <w:spacing w:after="0" w:line="240" w:lineRule="auto"/>
        <w:rPr>
          <w:szCs w:val="28"/>
        </w:rPr>
      </w:pPr>
      <w:r w:rsidRPr="00D26593">
        <w:rPr>
          <w:szCs w:val="28"/>
        </w:rPr>
        <w:t>Пунктами 1.2 и 4 части 1 статьи 8 Федерального закона №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A276CA" w:rsidRPr="00D26593" w:rsidRDefault="00A276CA" w:rsidP="005D6A8C">
      <w:pPr>
        <w:tabs>
          <w:tab w:val="left" w:pos="3218"/>
        </w:tabs>
        <w:spacing w:after="0" w:line="240" w:lineRule="auto"/>
        <w:rPr>
          <w:szCs w:val="28"/>
        </w:rPr>
      </w:pPr>
      <w:r w:rsidRPr="00D26593">
        <w:rPr>
          <w:szCs w:val="28"/>
        </w:rPr>
        <w:t>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 3).</w:t>
      </w:r>
    </w:p>
    <w:p w:rsidR="00A276CA" w:rsidRPr="00D26593" w:rsidRDefault="00A276CA" w:rsidP="005D6A8C">
      <w:pPr>
        <w:tabs>
          <w:tab w:val="left" w:pos="3218"/>
        </w:tabs>
        <w:spacing w:after="0" w:line="240" w:lineRule="auto"/>
        <w:rPr>
          <w:szCs w:val="28"/>
        </w:rPr>
      </w:pPr>
      <w:r w:rsidRPr="00D26593">
        <w:rPr>
          <w:szCs w:val="28"/>
        </w:rP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A276CA" w:rsidRPr="00D26593" w:rsidRDefault="00A276CA" w:rsidP="005D6A8C">
      <w:pPr>
        <w:tabs>
          <w:tab w:val="left" w:pos="3218"/>
        </w:tabs>
        <w:spacing w:after="0" w:line="240" w:lineRule="auto"/>
        <w:rPr>
          <w:szCs w:val="28"/>
        </w:rPr>
      </w:pPr>
      <w:r w:rsidRPr="00D26593">
        <w:rPr>
          <w:szCs w:val="28"/>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A276CA" w:rsidRPr="00D26593" w:rsidRDefault="00A276CA" w:rsidP="005D6A8C">
      <w:pPr>
        <w:tabs>
          <w:tab w:val="left" w:pos="3218"/>
        </w:tabs>
        <w:spacing w:after="0" w:line="240" w:lineRule="auto"/>
        <w:rPr>
          <w:szCs w:val="28"/>
        </w:rPr>
      </w:pPr>
      <w:r w:rsidRPr="00D26593">
        <w:rPr>
          <w:szCs w:val="28"/>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A276CA" w:rsidRPr="00D26593" w:rsidRDefault="00A276CA" w:rsidP="005D6A8C">
      <w:pPr>
        <w:tabs>
          <w:tab w:val="left" w:pos="3218"/>
        </w:tabs>
        <w:spacing w:after="0" w:line="240" w:lineRule="auto"/>
        <w:rPr>
          <w:szCs w:val="28"/>
        </w:rPr>
      </w:pPr>
      <w:r w:rsidRPr="00D26593">
        <w:rPr>
          <w:szCs w:val="28"/>
        </w:rP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r w:rsidRPr="00D26593">
        <w:rPr>
          <w:szCs w:val="28"/>
        </w:rPr>
        <w:br/>
        <w:t>Указом № 557</w:t>
      </w:r>
      <w:r w:rsidRPr="00D26593">
        <w:rPr>
          <w:rStyle w:val="FootnoteReference"/>
          <w:szCs w:val="28"/>
        </w:rPr>
        <w:footnoteReference w:id="1"/>
      </w:r>
      <w:r w:rsidRPr="00D26593">
        <w:rPr>
          <w:szCs w:val="28"/>
        </w:rPr>
        <w:t xml:space="preserve"> и Методическими рекомендациями по проведению оценки коррупционных рисков, возникающих при реализации функций</w:t>
      </w:r>
      <w:r w:rsidRPr="00D26593">
        <w:rPr>
          <w:rStyle w:val="FootnoteReference"/>
          <w:szCs w:val="28"/>
        </w:rPr>
        <w:footnoteReference w:id="2"/>
      </w:r>
      <w:r w:rsidRPr="00D26593">
        <w:rPr>
          <w:szCs w:val="28"/>
        </w:rPr>
        <w:t>.</w:t>
      </w:r>
    </w:p>
    <w:p w:rsidR="00A276CA" w:rsidRPr="00D26593" w:rsidRDefault="00A276CA" w:rsidP="004D4CC2">
      <w:pPr>
        <w:tabs>
          <w:tab w:val="left" w:pos="3218"/>
        </w:tabs>
        <w:spacing w:after="0" w:line="240" w:lineRule="auto"/>
        <w:rPr>
          <w:szCs w:val="28"/>
        </w:rPr>
      </w:pPr>
      <w:r w:rsidRPr="00D26593">
        <w:rPr>
          <w:szCs w:val="28"/>
        </w:rPr>
        <w:t xml:space="preserve">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 </w:t>
      </w:r>
    </w:p>
    <w:p w:rsidR="00A276CA" w:rsidRPr="00D26593" w:rsidRDefault="00A276CA" w:rsidP="004D4CC2">
      <w:pPr>
        <w:tabs>
          <w:tab w:val="left" w:pos="3218"/>
        </w:tabs>
        <w:spacing w:after="0" w:line="240" w:lineRule="auto"/>
        <w:rPr>
          <w:szCs w:val="28"/>
        </w:rPr>
      </w:pPr>
      <w:r w:rsidRPr="00D26593">
        <w:rPr>
          <w:szCs w:val="28"/>
        </w:rPr>
        <w:t xml:space="preserve">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 </w:t>
      </w:r>
    </w:p>
    <w:p w:rsidR="00A276CA" w:rsidRPr="00D26593" w:rsidRDefault="00A276CA" w:rsidP="005D6A8C">
      <w:pPr>
        <w:tabs>
          <w:tab w:val="left" w:pos="3218"/>
        </w:tabs>
        <w:spacing w:after="0" w:line="240" w:lineRule="auto"/>
        <w:rPr>
          <w:szCs w:val="28"/>
        </w:rPr>
      </w:pPr>
      <w:r w:rsidRPr="00D26593">
        <w:rPr>
          <w:szCs w:val="28"/>
        </w:rPr>
        <w:t xml:space="preserve">3.2. Порядок представления сведений о доходах. </w:t>
      </w:r>
    </w:p>
    <w:p w:rsidR="00A276CA" w:rsidRPr="00D26593" w:rsidRDefault="00A276CA" w:rsidP="005D6A8C">
      <w:pPr>
        <w:tabs>
          <w:tab w:val="left" w:pos="3218"/>
        </w:tabs>
        <w:spacing w:after="0" w:line="240" w:lineRule="auto"/>
        <w:rPr>
          <w:szCs w:val="28"/>
        </w:rPr>
      </w:pPr>
      <w:r w:rsidRPr="00D26593">
        <w:rPr>
          <w:szCs w:val="28"/>
        </w:rPr>
        <w:t>Согласно части 2 статьи 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A276CA" w:rsidRPr="00D26593" w:rsidRDefault="00A276CA" w:rsidP="005D6A8C">
      <w:pPr>
        <w:tabs>
          <w:tab w:val="left" w:pos="3218"/>
        </w:tabs>
        <w:spacing w:after="0" w:line="240" w:lineRule="auto"/>
        <w:rPr>
          <w:szCs w:val="28"/>
        </w:rPr>
      </w:pPr>
      <w:r w:rsidRPr="00D26593">
        <w:rPr>
          <w:szCs w:val="28"/>
        </w:rPr>
        <w:t>При этом, частью 1 статьи 15 Федерального закона №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A276CA" w:rsidRPr="00D26593" w:rsidRDefault="00A276CA" w:rsidP="005D6A8C">
      <w:pPr>
        <w:tabs>
          <w:tab w:val="left" w:pos="3218"/>
        </w:tabs>
        <w:spacing w:after="0" w:line="240" w:lineRule="auto"/>
        <w:rPr>
          <w:szCs w:val="28"/>
        </w:rPr>
      </w:pPr>
      <w:r w:rsidRPr="00D26593">
        <w:rPr>
          <w:szCs w:val="28"/>
        </w:rPr>
        <w:t>Одновременно с этим Указом Президента Российской Федерации</w:t>
      </w:r>
      <w:r w:rsidRPr="00D26593">
        <w:rPr>
          <w:szCs w:val="28"/>
        </w:rPr>
        <w:br/>
        <w:t>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w:t>
      </w:r>
    </w:p>
    <w:p w:rsidR="00A276CA" w:rsidRPr="00D26593" w:rsidRDefault="00A276CA" w:rsidP="005D6A8C">
      <w:pPr>
        <w:tabs>
          <w:tab w:val="left" w:pos="3218"/>
        </w:tabs>
        <w:spacing w:after="0" w:line="240" w:lineRule="auto"/>
        <w:rPr>
          <w:szCs w:val="28"/>
        </w:rPr>
      </w:pPr>
      <w:r w:rsidRPr="00D26593">
        <w:rPr>
          <w:szCs w:val="28"/>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A276CA" w:rsidRPr="00D26593" w:rsidRDefault="00A276CA" w:rsidP="005D6A8C">
      <w:pPr>
        <w:tabs>
          <w:tab w:val="left" w:pos="3218"/>
        </w:tabs>
        <w:spacing w:after="0" w:line="240" w:lineRule="auto"/>
        <w:rPr>
          <w:szCs w:val="28"/>
        </w:rPr>
      </w:pPr>
      <w:r w:rsidRPr="00D26593">
        <w:rPr>
          <w:szCs w:val="28"/>
        </w:rPr>
        <w:t xml:space="preserve">3.3. Порядок проверки сведений о доходах. </w:t>
      </w:r>
    </w:p>
    <w:p w:rsidR="00A276CA" w:rsidRPr="00D26593" w:rsidRDefault="00A276CA" w:rsidP="005D6A8C">
      <w:pPr>
        <w:spacing w:after="0" w:line="240" w:lineRule="auto"/>
        <w:contextualSpacing w:val="0"/>
        <w:rPr>
          <w:szCs w:val="28"/>
        </w:rPr>
      </w:pPr>
      <w:r w:rsidRPr="00D26593">
        <w:rPr>
          <w:szCs w:val="28"/>
        </w:rPr>
        <w:t>Согласно части 7 статьи 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A276CA" w:rsidRPr="00D26593" w:rsidRDefault="00A276CA" w:rsidP="005D6A8C">
      <w:pPr>
        <w:spacing w:after="0" w:line="240" w:lineRule="auto"/>
        <w:contextualSpacing w:val="0"/>
        <w:rPr>
          <w:szCs w:val="28"/>
        </w:rPr>
      </w:pPr>
      <w:r w:rsidRPr="00D26593">
        <w:rPr>
          <w:szCs w:val="28"/>
        </w:rPr>
        <w:t>Пунктом 6 Указа Президента Российской Федерации</w:t>
      </w:r>
      <w:r w:rsidRPr="00D26593">
        <w:rPr>
          <w:szCs w:val="28"/>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D26593">
        <w:rPr>
          <w:szCs w:val="28"/>
        </w:rPr>
        <w:br/>
        <w:t>(далее – Указ № 1065) 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A276CA" w:rsidRPr="00D26593" w:rsidRDefault="00A276CA" w:rsidP="005D6A8C">
      <w:pPr>
        <w:spacing w:after="0" w:line="240" w:lineRule="auto"/>
        <w:contextualSpacing w:val="0"/>
        <w:rPr>
          <w:szCs w:val="28"/>
        </w:rPr>
      </w:pPr>
      <w:r w:rsidRPr="00D26593">
        <w:rPr>
          <w:szCs w:val="28"/>
        </w:rPr>
        <w:t>Одновременно частью 6 статьи 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A276CA" w:rsidRPr="00D26593" w:rsidRDefault="00A276CA" w:rsidP="005D6A8C">
      <w:pPr>
        <w:spacing w:after="0" w:line="240" w:lineRule="auto"/>
        <w:contextualSpacing w:val="0"/>
        <w:rPr>
          <w:szCs w:val="28"/>
        </w:rPr>
      </w:pPr>
      <w:r w:rsidRPr="00D26593">
        <w:rPr>
          <w:szCs w:val="28"/>
        </w:rPr>
        <w:t>Данная норма Федерального закона № 25-ФЗ в полной мере соотносится с положениями Указа Президента Российской Федерации</w:t>
      </w:r>
      <w:r w:rsidRPr="00D26593">
        <w:rPr>
          <w:szCs w:val="28"/>
        </w:rPr>
        <w:br/>
        <w:t>от 2 апреля 2013 г. № 309 «О мерах по реализации отдельных положений Федерального закона «О противодействии коррупции» (далее – Указ №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 5 и 8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w:t>
      </w:r>
    </w:p>
    <w:p w:rsidR="00A276CA" w:rsidRPr="00D26593" w:rsidRDefault="00A276CA" w:rsidP="005D6A8C">
      <w:pPr>
        <w:spacing w:after="0" w:line="240" w:lineRule="auto"/>
        <w:contextualSpacing w:val="0"/>
        <w:rPr>
          <w:szCs w:val="28"/>
        </w:rPr>
      </w:pPr>
      <w:r w:rsidRPr="00D26593">
        <w:rPr>
          <w:szCs w:val="28"/>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A276CA" w:rsidRPr="00D26593" w:rsidRDefault="00A276CA" w:rsidP="005D6A8C">
      <w:pPr>
        <w:spacing w:after="0" w:line="240" w:lineRule="auto"/>
        <w:contextualSpacing w:val="0"/>
        <w:rPr>
          <w:szCs w:val="28"/>
        </w:rPr>
      </w:pPr>
      <w:r w:rsidRPr="00D26593">
        <w:rPr>
          <w:szCs w:val="28"/>
        </w:rP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пункта 6 Указа № 1065 и пункта  3 Указа Президента Российской Федерации от 15 июля 2015 г. № 364 «О мерах по совершенствованию организации деятельности в области противодействия коррупции» (далее – Указ №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 </w:t>
      </w:r>
    </w:p>
    <w:p w:rsidR="00A276CA" w:rsidRPr="00D26593" w:rsidRDefault="00A276CA" w:rsidP="005D6A8C">
      <w:pPr>
        <w:spacing w:after="0" w:line="240" w:lineRule="auto"/>
        <w:contextualSpacing w:val="0"/>
        <w:rPr>
          <w:szCs w:val="28"/>
        </w:rPr>
      </w:pPr>
      <w:r w:rsidRPr="00D26593">
        <w:rPr>
          <w:szCs w:val="28"/>
        </w:rP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 «л» пункта 3 указа № 1065).</w:t>
      </w:r>
    </w:p>
    <w:p w:rsidR="00A276CA" w:rsidRPr="00D26593" w:rsidRDefault="00A276CA" w:rsidP="005D6A8C">
      <w:pPr>
        <w:spacing w:after="0" w:line="240" w:lineRule="auto"/>
        <w:contextualSpacing w:val="0"/>
        <w:rPr>
          <w:szCs w:val="28"/>
        </w:rPr>
      </w:pPr>
      <w:r w:rsidRPr="00D26593">
        <w:rPr>
          <w:szCs w:val="28"/>
        </w:rPr>
        <w:t xml:space="preserve">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w:t>
      </w:r>
      <w:r w:rsidRPr="00D26593">
        <w:rPr>
          <w:color w:val="000000"/>
          <w:szCs w:val="28"/>
        </w:rPr>
        <w:t>о направлении</w:t>
      </w:r>
      <w:r w:rsidRPr="00D26593">
        <w:rPr>
          <w:szCs w:val="28"/>
        </w:rPr>
        <w:t xml:space="preserve">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 </w:t>
      </w:r>
    </w:p>
    <w:p w:rsidR="00A276CA" w:rsidRPr="00D26593" w:rsidRDefault="00A276CA" w:rsidP="005D6A8C">
      <w:pPr>
        <w:spacing w:after="0" w:line="240" w:lineRule="auto"/>
        <w:contextualSpacing w:val="0"/>
        <w:rPr>
          <w:szCs w:val="28"/>
        </w:rPr>
      </w:pPr>
      <w:r w:rsidRPr="00D26593">
        <w:rPr>
          <w:szCs w:val="28"/>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A276CA" w:rsidRPr="00D26593" w:rsidRDefault="00A276CA" w:rsidP="005D6A8C">
      <w:pPr>
        <w:tabs>
          <w:tab w:val="left" w:pos="3218"/>
        </w:tabs>
        <w:spacing w:after="0" w:line="240" w:lineRule="auto"/>
        <w:rPr>
          <w:szCs w:val="28"/>
        </w:rPr>
      </w:pPr>
      <w:r w:rsidRPr="00D26593">
        <w:rPr>
          <w:szCs w:val="28"/>
        </w:rPr>
        <w:t>3.4. Порядок размещения сведений о доходах.</w:t>
      </w:r>
    </w:p>
    <w:p w:rsidR="00A276CA" w:rsidRPr="00D26593" w:rsidRDefault="00A276CA" w:rsidP="005D6A8C">
      <w:pPr>
        <w:tabs>
          <w:tab w:val="left" w:pos="3218"/>
        </w:tabs>
        <w:spacing w:after="0" w:line="240" w:lineRule="auto"/>
        <w:rPr>
          <w:szCs w:val="28"/>
        </w:rPr>
      </w:pPr>
      <w:r w:rsidRPr="00D26593">
        <w:rPr>
          <w:szCs w:val="28"/>
        </w:rPr>
        <w:t>Частью 6 статьи 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A276CA" w:rsidRPr="00D26593" w:rsidRDefault="00A276CA" w:rsidP="005D6A8C">
      <w:pPr>
        <w:tabs>
          <w:tab w:val="left" w:pos="3218"/>
        </w:tabs>
        <w:spacing w:after="0" w:line="240" w:lineRule="auto"/>
        <w:rPr>
          <w:szCs w:val="28"/>
        </w:rPr>
      </w:pPr>
      <w:r w:rsidRPr="00D26593">
        <w:rPr>
          <w:szCs w:val="28"/>
        </w:rPr>
        <w:t>В соответствии с частью 9 статьи 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276CA" w:rsidRPr="00D26593" w:rsidRDefault="00A276CA" w:rsidP="005D6A8C">
      <w:pPr>
        <w:tabs>
          <w:tab w:val="left" w:pos="3218"/>
        </w:tabs>
        <w:spacing w:after="0" w:line="240" w:lineRule="auto"/>
        <w:rPr>
          <w:szCs w:val="28"/>
        </w:rPr>
      </w:pPr>
      <w:r w:rsidRPr="00D26593">
        <w:rPr>
          <w:szCs w:val="28"/>
        </w:rPr>
        <w:t>Пунктом 8 Указа Президента Российской Федерации от 8 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A276CA" w:rsidRPr="00D26593" w:rsidRDefault="00A276CA" w:rsidP="005D6A8C">
      <w:pPr>
        <w:tabs>
          <w:tab w:val="left" w:pos="3218"/>
        </w:tabs>
        <w:spacing w:after="0" w:line="240" w:lineRule="auto"/>
        <w:rPr>
          <w:szCs w:val="28"/>
        </w:rPr>
      </w:pPr>
      <w:r w:rsidRPr="00D26593">
        <w:rPr>
          <w:szCs w:val="28"/>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A276CA" w:rsidRPr="00D26593" w:rsidRDefault="00A276CA" w:rsidP="005D6A8C">
      <w:pPr>
        <w:tabs>
          <w:tab w:val="left" w:pos="3218"/>
        </w:tabs>
        <w:spacing w:after="0" w:line="240" w:lineRule="auto"/>
        <w:rPr>
          <w:szCs w:val="28"/>
        </w:rPr>
      </w:pPr>
      <w:r w:rsidRPr="00D26593">
        <w:rPr>
          <w:szCs w:val="28"/>
        </w:rPr>
        <w:t xml:space="preserve">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w:t>
      </w:r>
      <w:r w:rsidRPr="00D26593">
        <w:rPr>
          <w:szCs w:val="28"/>
        </w:rPr>
        <w:br/>
        <w:t>в пункте 5 части 1 настоящих Методических рекомендаций.</w:t>
      </w:r>
    </w:p>
    <w:p w:rsidR="00A276CA" w:rsidRPr="00D26593" w:rsidRDefault="00A276CA" w:rsidP="005D6A8C">
      <w:pPr>
        <w:tabs>
          <w:tab w:val="left" w:pos="3218"/>
        </w:tabs>
        <w:spacing w:after="0" w:line="240" w:lineRule="auto"/>
        <w:rPr>
          <w:szCs w:val="28"/>
        </w:rPr>
      </w:pPr>
      <w:r w:rsidRPr="00D26593">
        <w:rPr>
          <w:szCs w:val="28"/>
        </w:rP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A276CA" w:rsidRPr="00D26593" w:rsidRDefault="00A276CA" w:rsidP="005D6A8C">
      <w:pPr>
        <w:tabs>
          <w:tab w:val="left" w:pos="3218"/>
        </w:tabs>
        <w:spacing w:after="0" w:line="240" w:lineRule="auto"/>
        <w:rPr>
          <w:szCs w:val="28"/>
        </w:rPr>
      </w:pPr>
      <w:r w:rsidRPr="00D26593">
        <w:rPr>
          <w:szCs w:val="28"/>
        </w:rPr>
        <w:t>Федеральный закон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A276CA" w:rsidRPr="00D26593" w:rsidRDefault="00A276CA" w:rsidP="005D6A8C">
      <w:pPr>
        <w:tabs>
          <w:tab w:val="left" w:pos="3218"/>
        </w:tabs>
        <w:spacing w:after="0" w:line="240" w:lineRule="auto"/>
        <w:rPr>
          <w:szCs w:val="28"/>
        </w:rPr>
      </w:pPr>
      <w:r w:rsidRPr="00D26593">
        <w:rPr>
          <w:szCs w:val="28"/>
        </w:rP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 «г» и «ж» пункта 1 части 1 статьи 2 Федерального закона № 230-ФЗ).</w:t>
      </w:r>
    </w:p>
    <w:p w:rsidR="00A276CA" w:rsidRPr="00D26593" w:rsidRDefault="00A276CA" w:rsidP="005D6A8C">
      <w:pPr>
        <w:tabs>
          <w:tab w:val="left" w:pos="3218"/>
        </w:tabs>
        <w:spacing w:after="0" w:line="240" w:lineRule="auto"/>
        <w:rPr>
          <w:szCs w:val="28"/>
        </w:rPr>
      </w:pPr>
      <w:r w:rsidRPr="00D26593">
        <w:rPr>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 2 статьи 3 Федерального закона № 230-ФЗ).</w:t>
      </w:r>
    </w:p>
    <w:p w:rsidR="00A276CA" w:rsidRPr="00D26593" w:rsidRDefault="00A276CA" w:rsidP="005D6A8C">
      <w:pPr>
        <w:tabs>
          <w:tab w:val="left" w:pos="3218"/>
        </w:tabs>
        <w:spacing w:after="0" w:line="240" w:lineRule="auto"/>
        <w:rPr>
          <w:szCs w:val="28"/>
        </w:rPr>
      </w:pPr>
      <w:r w:rsidRPr="00D26593">
        <w:rPr>
          <w:szCs w:val="28"/>
        </w:rP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A276CA" w:rsidRPr="00D26593" w:rsidRDefault="00A276CA" w:rsidP="005D6A8C">
      <w:pPr>
        <w:tabs>
          <w:tab w:val="left" w:pos="3218"/>
        </w:tabs>
        <w:spacing w:after="0" w:line="240" w:lineRule="auto"/>
        <w:rPr>
          <w:szCs w:val="28"/>
        </w:rPr>
      </w:pPr>
      <w:r w:rsidRPr="00D26593">
        <w:rPr>
          <w:szCs w:val="28"/>
        </w:rPr>
        <w:t>В соответствии с пунктом 6 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Pr="00D26593">
        <w:rPr>
          <w:szCs w:val="28"/>
        </w:rPr>
        <w:br/>
        <w:t>(далее – Указ № 310) при осуществлении контроля за расходами проверка достоверности и полноты сведений о расходах осуществляется в порядке, установленном Федеральным законом № 273-ФЗ и Федеральным законом № 230-ФЗ, указами Президента Российской Федерации № 1065 и № 1066, иными нормативными правовыми актами Российской Федерации, и с учетом особенностей, предусмотренных данным Указом.</w:t>
      </w:r>
    </w:p>
    <w:p w:rsidR="00A276CA" w:rsidRPr="00D26593" w:rsidRDefault="00A276CA" w:rsidP="005D6A8C">
      <w:pPr>
        <w:tabs>
          <w:tab w:val="left" w:pos="3218"/>
        </w:tabs>
        <w:spacing w:after="0" w:line="240" w:lineRule="auto"/>
        <w:rPr>
          <w:szCs w:val="28"/>
        </w:rPr>
      </w:pPr>
      <w:r w:rsidRPr="00D26593">
        <w:rPr>
          <w:szCs w:val="28"/>
        </w:rPr>
        <w:t>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 6 Указа № 310.</w:t>
      </w:r>
    </w:p>
    <w:p w:rsidR="00A276CA" w:rsidRPr="00D26593" w:rsidRDefault="00A276CA" w:rsidP="005D6A8C">
      <w:pPr>
        <w:tabs>
          <w:tab w:val="left" w:pos="3218"/>
        </w:tabs>
        <w:spacing w:after="0" w:line="240" w:lineRule="auto"/>
        <w:rPr>
          <w:szCs w:val="28"/>
        </w:rPr>
      </w:pPr>
      <w:r w:rsidRPr="00D26593">
        <w:rPr>
          <w:szCs w:val="28"/>
        </w:rPr>
        <w:t>В соответствии с частью 3 статьи 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A276CA" w:rsidRPr="00D26593" w:rsidRDefault="00A276CA" w:rsidP="005D6A8C">
      <w:pPr>
        <w:tabs>
          <w:tab w:val="left" w:pos="3218"/>
        </w:tabs>
        <w:spacing w:after="0" w:line="240" w:lineRule="auto"/>
        <w:rPr>
          <w:szCs w:val="28"/>
        </w:rPr>
      </w:pPr>
      <w:r w:rsidRPr="00D26593">
        <w:rPr>
          <w:szCs w:val="28"/>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 6 статьи 5 Федерального закона № 230-ФЗ).</w:t>
      </w:r>
    </w:p>
    <w:p w:rsidR="00A276CA" w:rsidRPr="00D26593" w:rsidRDefault="00A276CA" w:rsidP="006E6A59">
      <w:pPr>
        <w:tabs>
          <w:tab w:val="left" w:pos="2127"/>
          <w:tab w:val="left" w:pos="3218"/>
        </w:tabs>
        <w:spacing w:after="0" w:line="240" w:lineRule="auto"/>
        <w:rPr>
          <w:szCs w:val="28"/>
        </w:rPr>
      </w:pPr>
      <w:r w:rsidRPr="00D26593">
        <w:rPr>
          <w:szCs w:val="28"/>
        </w:rP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A276CA" w:rsidRPr="00D26593" w:rsidRDefault="00A276CA" w:rsidP="005D6A8C">
      <w:pPr>
        <w:tabs>
          <w:tab w:val="left" w:pos="3218"/>
        </w:tabs>
        <w:spacing w:after="0" w:line="240" w:lineRule="auto"/>
        <w:rPr>
          <w:szCs w:val="28"/>
        </w:rPr>
      </w:pPr>
      <w:r w:rsidRPr="00D26593">
        <w:rPr>
          <w:szCs w:val="28"/>
        </w:rPr>
        <w:t xml:space="preserve">- сведения о лице, которое наделено правом принимать решение </w:t>
      </w:r>
      <w:r w:rsidRPr="00D26593">
        <w:rPr>
          <w:szCs w:val="28"/>
        </w:rPr>
        <w:br/>
        <w:t>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A276CA" w:rsidRPr="00D26593" w:rsidRDefault="00A276CA" w:rsidP="005D6A8C">
      <w:pPr>
        <w:tabs>
          <w:tab w:val="left" w:pos="3218"/>
        </w:tabs>
        <w:spacing w:after="0" w:line="240" w:lineRule="auto"/>
        <w:rPr>
          <w:szCs w:val="28"/>
        </w:rPr>
      </w:pPr>
      <w:r w:rsidRPr="00D26593">
        <w:rPr>
          <w:szCs w:val="28"/>
        </w:rPr>
        <w:t>- основание для принятия решения об осуществлении контроля за расходами;</w:t>
      </w:r>
    </w:p>
    <w:p w:rsidR="00A276CA" w:rsidRPr="00D26593" w:rsidRDefault="00A276CA" w:rsidP="005D6A8C">
      <w:pPr>
        <w:tabs>
          <w:tab w:val="left" w:pos="3218"/>
        </w:tabs>
        <w:spacing w:after="0" w:line="240" w:lineRule="auto"/>
        <w:rPr>
          <w:szCs w:val="28"/>
        </w:rPr>
      </w:pPr>
      <w:r w:rsidRPr="00D26593">
        <w:rPr>
          <w:szCs w:val="28"/>
        </w:rP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A276CA" w:rsidRPr="00D26593" w:rsidRDefault="00A276CA" w:rsidP="005D6A8C">
      <w:pPr>
        <w:tabs>
          <w:tab w:val="left" w:pos="3218"/>
        </w:tabs>
        <w:spacing w:after="0" w:line="240" w:lineRule="auto"/>
        <w:rPr>
          <w:szCs w:val="28"/>
        </w:rPr>
      </w:pPr>
      <w:r w:rsidRPr="00D26593">
        <w:rPr>
          <w:szCs w:val="28"/>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A276CA" w:rsidRPr="00D26593" w:rsidRDefault="00A276CA" w:rsidP="005D6A8C">
      <w:pPr>
        <w:tabs>
          <w:tab w:val="left" w:pos="3218"/>
        </w:tabs>
        <w:spacing w:after="0" w:line="240" w:lineRule="auto"/>
        <w:rPr>
          <w:szCs w:val="28"/>
        </w:rPr>
      </w:pPr>
      <w:r w:rsidRPr="00D26593">
        <w:rPr>
          <w:szCs w:val="28"/>
        </w:rPr>
        <w:t>Кроме того, в соответствии с пунктом 1 статьи 10 Федерального закона №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
    <w:p w:rsidR="00A276CA" w:rsidRPr="00D26593" w:rsidRDefault="00A276CA" w:rsidP="005D6A8C">
      <w:pPr>
        <w:autoSpaceDE w:val="0"/>
        <w:autoSpaceDN w:val="0"/>
        <w:adjustRightInd w:val="0"/>
        <w:spacing w:after="0" w:line="240" w:lineRule="auto"/>
        <w:contextualSpacing w:val="0"/>
        <w:rPr>
          <w:szCs w:val="28"/>
        </w:rPr>
      </w:pPr>
      <w:r w:rsidRPr="00D26593">
        <w:rPr>
          <w:szCs w:val="28"/>
        </w:rP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w:t>
      </w:r>
    </w:p>
    <w:p w:rsidR="00A276CA" w:rsidRPr="00D26593" w:rsidRDefault="00A276CA" w:rsidP="005D6A8C">
      <w:pPr>
        <w:autoSpaceDE w:val="0"/>
        <w:autoSpaceDN w:val="0"/>
        <w:adjustRightInd w:val="0"/>
        <w:spacing w:after="0" w:line="240" w:lineRule="auto"/>
        <w:contextualSpacing w:val="0"/>
        <w:rPr>
          <w:szCs w:val="28"/>
        </w:rPr>
      </w:pPr>
      <w:r w:rsidRPr="00D26593">
        <w:rPr>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A276CA" w:rsidRPr="00D26593" w:rsidRDefault="00A276CA" w:rsidP="005D6A8C">
      <w:pPr>
        <w:tabs>
          <w:tab w:val="left" w:pos="3218"/>
        </w:tabs>
        <w:spacing w:after="0" w:line="240" w:lineRule="auto"/>
        <w:rPr>
          <w:szCs w:val="28"/>
        </w:rPr>
      </w:pPr>
      <w:r w:rsidRPr="00D26593">
        <w:rPr>
          <w:szCs w:val="28"/>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A276CA" w:rsidRPr="00D26593" w:rsidRDefault="00A276CA" w:rsidP="005D6A8C">
      <w:pPr>
        <w:tabs>
          <w:tab w:val="left" w:pos="3218"/>
        </w:tabs>
        <w:spacing w:after="0" w:line="240" w:lineRule="auto"/>
        <w:rPr>
          <w:szCs w:val="28"/>
        </w:rPr>
      </w:pPr>
      <w:r w:rsidRPr="00D26593">
        <w:rPr>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p>
    <w:p w:rsidR="00A276CA" w:rsidRPr="00D26593" w:rsidRDefault="00A276CA" w:rsidP="005D6A8C">
      <w:pPr>
        <w:tabs>
          <w:tab w:val="left" w:pos="3218"/>
        </w:tabs>
        <w:spacing w:after="0" w:line="240" w:lineRule="auto"/>
        <w:rPr>
          <w:szCs w:val="28"/>
        </w:rPr>
      </w:pPr>
      <w:r w:rsidRPr="00D26593">
        <w:rPr>
          <w:szCs w:val="28"/>
        </w:rPr>
        <w:t>Пунктом 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A276CA" w:rsidRPr="00D26593" w:rsidRDefault="00A276CA" w:rsidP="005D6A8C">
      <w:pPr>
        <w:tabs>
          <w:tab w:val="left" w:pos="3218"/>
        </w:tabs>
        <w:spacing w:after="0" w:line="240" w:lineRule="auto"/>
        <w:rPr>
          <w:szCs w:val="28"/>
        </w:rPr>
      </w:pPr>
      <w:r w:rsidRPr="00D26593">
        <w:rPr>
          <w:szCs w:val="28"/>
        </w:rP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 </w:t>
      </w:r>
    </w:p>
    <w:p w:rsidR="00A276CA" w:rsidRPr="00D26593" w:rsidRDefault="00A276CA" w:rsidP="005D6A8C">
      <w:pPr>
        <w:tabs>
          <w:tab w:val="left" w:pos="3218"/>
        </w:tabs>
        <w:spacing w:after="0" w:line="240" w:lineRule="auto"/>
        <w:rPr>
          <w:szCs w:val="28"/>
        </w:rPr>
      </w:pPr>
      <w:r w:rsidRPr="00D26593">
        <w:rPr>
          <w:szCs w:val="28"/>
        </w:rPr>
        <w:t xml:space="preserve">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 </w:t>
      </w:r>
    </w:p>
    <w:p w:rsidR="00A276CA" w:rsidRPr="00D26593" w:rsidRDefault="00A276CA" w:rsidP="005D6A8C">
      <w:pPr>
        <w:tabs>
          <w:tab w:val="left" w:pos="3218"/>
        </w:tabs>
        <w:spacing w:after="0" w:line="240" w:lineRule="auto"/>
      </w:pPr>
      <w:r w:rsidRPr="00D26593">
        <w:rPr>
          <w:szCs w:val="28"/>
        </w:rPr>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A276CA" w:rsidRPr="00D26593" w:rsidRDefault="00A276CA" w:rsidP="005D6A8C">
      <w:pPr>
        <w:tabs>
          <w:tab w:val="left" w:pos="3218"/>
        </w:tabs>
        <w:spacing w:after="0" w:line="240" w:lineRule="auto"/>
        <w:sectPr w:rsidR="00A276CA" w:rsidRPr="00D26593" w:rsidSect="00E30D9F">
          <w:headerReference w:type="default" r:id="rId7"/>
          <w:headerReference w:type="first" r:id="rId8"/>
          <w:pgSz w:w="11906" w:h="16838"/>
          <w:pgMar w:top="1134" w:right="1134" w:bottom="851" w:left="1418" w:header="709" w:footer="709" w:gutter="0"/>
          <w:cols w:space="708"/>
          <w:titlePg/>
          <w:docGrid w:linePitch="381"/>
        </w:sectPr>
      </w:pPr>
    </w:p>
    <w:p w:rsidR="00A276CA" w:rsidRPr="00D26593" w:rsidRDefault="00A276CA" w:rsidP="005D6A8C">
      <w:pPr>
        <w:tabs>
          <w:tab w:val="left" w:pos="3218"/>
        </w:tabs>
        <w:spacing w:after="0" w:line="240" w:lineRule="auto"/>
      </w:pPr>
      <w:r w:rsidRPr="00D26593">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A276CA" w:rsidRPr="00D26593" w:rsidRDefault="00A276CA" w:rsidP="005D6A8C">
      <w:pPr>
        <w:tabs>
          <w:tab w:val="left" w:pos="3218"/>
        </w:tabs>
        <w:spacing w:after="0" w:line="240" w:lineRule="auto"/>
        <w:rPr>
          <w:b/>
        </w:rPr>
      </w:pPr>
      <w:r w:rsidRPr="00D26593">
        <w:rPr>
          <w:b/>
        </w:rPr>
        <w:t>Таблица 1. Распределение полномочий по принятию нормативных правовых актов в области противодействия коррупции</w:t>
      </w:r>
      <w:r w:rsidRPr="00D26593">
        <w:t xml:space="preserve"> </w:t>
      </w:r>
      <w:r w:rsidRPr="00D26593">
        <w:rPr>
          <w:b/>
        </w:rPr>
        <w:t xml:space="preserve">в отношении лиц, замещающих муниципальные должности, а также глав местных администраций по контракту. </w:t>
      </w:r>
    </w:p>
    <w:tbl>
      <w:tblPr>
        <w:tblW w:w="13792" w:type="dxa"/>
        <w:tblInd w:w="917" w:type="dxa"/>
        <w:tblLook w:val="00A0"/>
      </w:tblPr>
      <w:tblGrid>
        <w:gridCol w:w="1960"/>
        <w:gridCol w:w="3043"/>
        <w:gridCol w:w="3119"/>
        <w:gridCol w:w="2976"/>
        <w:gridCol w:w="2694"/>
      </w:tblGrid>
      <w:tr w:rsidR="00A276CA" w:rsidRPr="00C81F9A" w:rsidTr="006E03CD">
        <w:trPr>
          <w:trHeight w:val="772"/>
        </w:trPr>
        <w:tc>
          <w:tcPr>
            <w:tcW w:w="1960" w:type="dxa"/>
            <w:tcBorders>
              <w:top w:val="single" w:sz="4" w:space="0" w:color="auto"/>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Представление сведений о доходах</w:t>
            </w:r>
          </w:p>
        </w:tc>
        <w:tc>
          <w:tcPr>
            <w:tcW w:w="3119"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Проверка сведений о доходах</w:t>
            </w:r>
          </w:p>
        </w:tc>
        <w:tc>
          <w:tcPr>
            <w:tcW w:w="2976"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Осуществление контроля за расходами</w:t>
            </w:r>
          </w:p>
        </w:tc>
        <w:tc>
          <w:tcPr>
            <w:tcW w:w="2694" w:type="dxa"/>
            <w:tcBorders>
              <w:top w:val="single" w:sz="4" w:space="0" w:color="auto"/>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Размещение сведений о доходах</w:t>
            </w:r>
          </w:p>
        </w:tc>
      </w:tr>
      <w:tr w:rsidR="00A276CA" w:rsidRPr="00C81F9A" w:rsidTr="006E03CD">
        <w:trPr>
          <w:trHeight w:val="375"/>
        </w:trPr>
        <w:tc>
          <w:tcPr>
            <w:tcW w:w="1960"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Субъект Российской Федерации</w:t>
            </w:r>
          </w:p>
        </w:tc>
        <w:tc>
          <w:tcPr>
            <w:tcW w:w="3043" w:type="dxa"/>
            <w:tcBorders>
              <w:top w:val="nil"/>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28"/>
                <w:lang w:eastAsia="ru-RU"/>
              </w:rPr>
            </w:pPr>
            <w:r w:rsidRPr="00D26593">
              <w:rPr>
                <w:color w:val="000000"/>
                <w:sz w:val="18"/>
                <w:szCs w:val="28"/>
                <w:lang w:eastAsia="ru-RU"/>
              </w:rP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3119" w:type="dxa"/>
            <w:tcBorders>
              <w:top w:val="nil"/>
              <w:left w:val="nil"/>
              <w:bottom w:val="single" w:sz="4" w:space="0" w:color="auto"/>
              <w:right w:val="single" w:sz="4" w:space="0" w:color="auto"/>
            </w:tcBorders>
            <w:vAlign w:val="center"/>
          </w:tcPr>
          <w:p w:rsidR="00A276CA" w:rsidRPr="00D26593" w:rsidRDefault="00A276CA" w:rsidP="00F1027D">
            <w:pPr>
              <w:spacing w:after="0" w:line="240" w:lineRule="auto"/>
              <w:ind w:firstLine="0"/>
              <w:contextualSpacing w:val="0"/>
              <w:jc w:val="center"/>
              <w:rPr>
                <w:color w:val="000000"/>
                <w:sz w:val="18"/>
                <w:szCs w:val="28"/>
                <w:lang w:eastAsia="ru-RU"/>
              </w:rPr>
            </w:pPr>
            <w:r w:rsidRPr="00D26593">
              <w:rPr>
                <w:color w:val="000000"/>
                <w:sz w:val="18"/>
                <w:szCs w:val="28"/>
                <w:lang w:eastAsia="ru-RU"/>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A276CA" w:rsidRPr="00D26593" w:rsidRDefault="00A276CA" w:rsidP="00356F57">
            <w:pPr>
              <w:spacing w:after="0" w:line="240" w:lineRule="auto"/>
              <w:ind w:firstLine="0"/>
              <w:contextualSpacing w:val="0"/>
              <w:jc w:val="center"/>
              <w:rPr>
                <w:color w:val="000000"/>
                <w:sz w:val="24"/>
                <w:szCs w:val="28"/>
                <w:lang w:eastAsia="ru-RU"/>
              </w:rPr>
            </w:pPr>
            <w:r w:rsidRPr="00D26593">
              <w:rPr>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p>
        </w:tc>
      </w:tr>
      <w:tr w:rsidR="00A276CA" w:rsidRPr="00C81F9A" w:rsidTr="006E03CD">
        <w:trPr>
          <w:trHeight w:val="653"/>
        </w:trPr>
        <w:tc>
          <w:tcPr>
            <w:tcW w:w="1960"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p>
        </w:tc>
        <w:tc>
          <w:tcPr>
            <w:tcW w:w="3119" w:type="dxa"/>
            <w:tcBorders>
              <w:top w:val="nil"/>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28"/>
                <w:lang w:eastAsia="ru-RU"/>
              </w:rPr>
            </w:pPr>
          </w:p>
        </w:tc>
        <w:tc>
          <w:tcPr>
            <w:tcW w:w="2694"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18"/>
                <w:szCs w:val="28"/>
                <w:lang w:eastAsia="ru-RU"/>
              </w:rPr>
              <w:t>Порядок размещения сведений о доходах, утвержденный с учетом рекомендаций Приказа № 530н</w:t>
            </w:r>
          </w:p>
        </w:tc>
      </w:tr>
    </w:tbl>
    <w:p w:rsidR="00A276CA" w:rsidRPr="00D26593" w:rsidRDefault="00A276CA" w:rsidP="005D6A8C">
      <w:pPr>
        <w:tabs>
          <w:tab w:val="left" w:pos="3218"/>
        </w:tabs>
        <w:spacing w:after="0" w:line="240" w:lineRule="auto"/>
        <w:rPr>
          <w:b/>
        </w:rPr>
      </w:pPr>
      <w:r w:rsidRPr="00D26593">
        <w:rPr>
          <w:b/>
        </w:rPr>
        <w:t>Таблица 2. Распределение полномочий по принятию нормативных правовых актов</w:t>
      </w:r>
      <w:r w:rsidRPr="00D26593">
        <w:t xml:space="preserve"> </w:t>
      </w:r>
      <w:r w:rsidRPr="00D26593">
        <w:rPr>
          <w:b/>
        </w:rPr>
        <w:t>в области противодействия коррупции в отношении муниципальных служащих.</w:t>
      </w:r>
    </w:p>
    <w:tbl>
      <w:tblPr>
        <w:tblW w:w="13750" w:type="dxa"/>
        <w:tblInd w:w="959" w:type="dxa"/>
        <w:tblLayout w:type="fixed"/>
        <w:tblLook w:val="00A0"/>
      </w:tblPr>
      <w:tblGrid>
        <w:gridCol w:w="1984"/>
        <w:gridCol w:w="1985"/>
        <w:gridCol w:w="2410"/>
        <w:gridCol w:w="2268"/>
        <w:gridCol w:w="2835"/>
        <w:gridCol w:w="2268"/>
      </w:tblGrid>
      <w:tr w:rsidR="00A276CA" w:rsidRPr="00C81F9A" w:rsidTr="005D6A8C">
        <w:trPr>
          <w:trHeight w:val="1125"/>
        </w:trPr>
        <w:tc>
          <w:tcPr>
            <w:tcW w:w="1984" w:type="dxa"/>
            <w:tcBorders>
              <w:top w:val="single" w:sz="4" w:space="0" w:color="auto"/>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Cs w:val="28"/>
                <w:lang w:eastAsia="ru-RU"/>
              </w:rPr>
            </w:pPr>
            <w:r w:rsidRPr="00D26593">
              <w:rPr>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Представление сведений о доходах</w:t>
            </w:r>
          </w:p>
        </w:tc>
        <w:tc>
          <w:tcPr>
            <w:tcW w:w="2268" w:type="dxa"/>
            <w:tcBorders>
              <w:top w:val="single" w:sz="4" w:space="0" w:color="auto"/>
              <w:left w:val="nil"/>
              <w:bottom w:val="single" w:sz="4" w:space="0" w:color="auto"/>
              <w:right w:val="single" w:sz="4" w:space="0" w:color="auto"/>
            </w:tcBorders>
            <w:shd w:val="clear" w:color="auto" w:fill="FFFFFF"/>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Проверка сведений о доходах</w:t>
            </w:r>
          </w:p>
        </w:tc>
        <w:tc>
          <w:tcPr>
            <w:tcW w:w="2835"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Осуществление контроля за расходами</w:t>
            </w:r>
          </w:p>
        </w:tc>
        <w:tc>
          <w:tcPr>
            <w:tcW w:w="2268" w:type="dxa"/>
            <w:tcBorders>
              <w:top w:val="single" w:sz="4" w:space="0" w:color="auto"/>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Размещение</w:t>
            </w:r>
          </w:p>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сведений о доходах</w:t>
            </w:r>
          </w:p>
        </w:tc>
      </w:tr>
      <w:tr w:rsidR="00A276CA" w:rsidRPr="00C81F9A" w:rsidTr="005D6A8C">
        <w:trPr>
          <w:trHeight w:val="375"/>
        </w:trPr>
        <w:tc>
          <w:tcPr>
            <w:tcW w:w="1984"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p>
        </w:tc>
        <w:tc>
          <w:tcPr>
            <w:tcW w:w="2410" w:type="dxa"/>
            <w:tcBorders>
              <w:top w:val="nil"/>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vAlign w:val="center"/>
          </w:tcPr>
          <w:p w:rsidR="00A276CA" w:rsidRPr="00D26593" w:rsidRDefault="00A276CA" w:rsidP="005D6A8C">
            <w:pPr>
              <w:spacing w:after="0" w:line="240" w:lineRule="auto"/>
              <w:ind w:firstLine="0"/>
              <w:contextualSpacing w:val="0"/>
              <w:jc w:val="center"/>
              <w:rPr>
                <w:color w:val="000000"/>
                <w:sz w:val="18"/>
                <w:szCs w:val="18"/>
                <w:lang w:eastAsia="ru-RU"/>
              </w:rPr>
            </w:pPr>
            <w:r w:rsidRPr="00D26593">
              <w:rPr>
                <w:color w:val="000000"/>
                <w:sz w:val="18"/>
                <w:szCs w:val="18"/>
                <w:lang w:eastAsia="ru-RU"/>
              </w:rPr>
              <w:t>Порядок направления запросов в уполномоченные 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18"/>
                <w:lang w:eastAsia="ru-RU"/>
              </w:rPr>
            </w:pPr>
            <w:r w:rsidRPr="00D26593">
              <w:rPr>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18"/>
                <w:lang w:eastAsia="ru-RU"/>
              </w:rPr>
            </w:pPr>
          </w:p>
        </w:tc>
      </w:tr>
      <w:tr w:rsidR="00A276CA" w:rsidRPr="00C81F9A" w:rsidTr="005D6A8C">
        <w:trPr>
          <w:trHeight w:val="2032"/>
        </w:trPr>
        <w:tc>
          <w:tcPr>
            <w:tcW w:w="1984"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24"/>
                <w:szCs w:val="28"/>
                <w:lang w:eastAsia="ru-RU"/>
              </w:rPr>
            </w:pPr>
            <w:r w:rsidRPr="00D26593">
              <w:rPr>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18"/>
                <w:lang w:eastAsia="ru-RU"/>
              </w:rPr>
            </w:pPr>
            <w:r w:rsidRPr="00D26593">
              <w:rPr>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vAlign w:val="center"/>
          </w:tcPr>
          <w:p w:rsidR="00A276CA" w:rsidRPr="00D26593" w:rsidRDefault="00A276CA" w:rsidP="005D6A8C">
            <w:pPr>
              <w:spacing w:after="0" w:line="240" w:lineRule="auto"/>
              <w:ind w:firstLine="0"/>
              <w:contextualSpacing w:val="0"/>
              <w:jc w:val="center"/>
              <w:rPr>
                <w:color w:val="000000"/>
                <w:sz w:val="18"/>
                <w:szCs w:val="18"/>
                <w:lang w:eastAsia="ru-RU"/>
              </w:rPr>
            </w:pPr>
            <w:r w:rsidRPr="00D26593">
              <w:rPr>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18"/>
                <w:lang w:eastAsia="ru-RU"/>
              </w:rPr>
            </w:pPr>
          </w:p>
        </w:tc>
        <w:tc>
          <w:tcPr>
            <w:tcW w:w="2268" w:type="dxa"/>
            <w:tcBorders>
              <w:top w:val="nil"/>
              <w:left w:val="single" w:sz="4" w:space="0" w:color="auto"/>
              <w:bottom w:val="single" w:sz="4" w:space="0" w:color="auto"/>
              <w:right w:val="single" w:sz="4" w:space="0" w:color="auto"/>
            </w:tcBorders>
            <w:vAlign w:val="center"/>
          </w:tcPr>
          <w:p w:rsidR="00A276CA" w:rsidRPr="00D26593" w:rsidRDefault="00A276CA" w:rsidP="005D6A8C">
            <w:pPr>
              <w:spacing w:after="0" w:line="240" w:lineRule="auto"/>
              <w:ind w:firstLine="0"/>
              <w:contextualSpacing w:val="0"/>
              <w:jc w:val="center"/>
              <w:rPr>
                <w:color w:val="000000"/>
                <w:sz w:val="18"/>
                <w:szCs w:val="18"/>
                <w:lang w:eastAsia="ru-RU"/>
              </w:rPr>
            </w:pPr>
            <w:r w:rsidRPr="00D26593">
              <w:rPr>
                <w:color w:val="000000"/>
                <w:sz w:val="18"/>
                <w:szCs w:val="18"/>
                <w:lang w:eastAsia="ru-RU"/>
              </w:rPr>
              <w:t>Порядок размещения сведений о доходах, утвержденный с учетом рекомендаций Приказа № 530н</w:t>
            </w:r>
          </w:p>
        </w:tc>
      </w:tr>
    </w:tbl>
    <w:p w:rsidR="00A276CA" w:rsidRPr="00D26593" w:rsidRDefault="00A276CA" w:rsidP="005D6A8C">
      <w:pPr>
        <w:pStyle w:val="Heading1"/>
        <w:spacing w:before="0" w:line="240" w:lineRule="auto"/>
        <w:sectPr w:rsidR="00A276CA" w:rsidRPr="00D26593" w:rsidSect="0022635D">
          <w:headerReference w:type="first" r:id="rId9"/>
          <w:pgSz w:w="16838" w:h="11906" w:orient="landscape"/>
          <w:pgMar w:top="851" w:right="1134" w:bottom="850" w:left="1134" w:header="708" w:footer="708" w:gutter="0"/>
          <w:cols w:space="708"/>
          <w:docGrid w:linePitch="381"/>
        </w:sectPr>
      </w:pPr>
    </w:p>
    <w:p w:rsidR="00A276CA" w:rsidRPr="00D26593" w:rsidRDefault="00A276CA" w:rsidP="004D18CA">
      <w:pPr>
        <w:pStyle w:val="Heading1"/>
        <w:spacing w:before="0" w:line="240" w:lineRule="auto"/>
        <w:contextualSpacing w:val="0"/>
      </w:pPr>
      <w:r w:rsidRPr="00D26593">
        <w:t>2. Типовые организационно-правовые вопросы, возникающие при реализации Федерального закона № 64-ФЗ</w:t>
      </w:r>
    </w:p>
    <w:p w:rsidR="00A276CA" w:rsidRPr="00D26593" w:rsidRDefault="00A276CA" w:rsidP="004D18CA">
      <w:pPr>
        <w:spacing w:after="0" w:line="240" w:lineRule="auto"/>
        <w:contextualSpacing w:val="0"/>
        <w:rPr>
          <w:szCs w:val="28"/>
        </w:rPr>
      </w:pPr>
      <w:r w:rsidRPr="00D26593">
        <w:rPr>
          <w:szCs w:val="28"/>
        </w:rPr>
        <w:t>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A276CA" w:rsidRPr="00D26593" w:rsidRDefault="00A276CA" w:rsidP="004D18CA">
      <w:pPr>
        <w:spacing w:after="0" w:line="240" w:lineRule="auto"/>
        <w:contextualSpacing w:val="0"/>
        <w:rPr>
          <w:szCs w:val="28"/>
        </w:rPr>
      </w:pPr>
      <w:r w:rsidRPr="00D26593">
        <w:rPr>
          <w:szCs w:val="28"/>
        </w:rPr>
        <w:t>Представленные ниже положения содержат рекомендации по реализации положений Федерального закона № 64-ФЗ.</w:t>
      </w:r>
    </w:p>
    <w:p w:rsidR="00A276CA" w:rsidRPr="00D26593" w:rsidRDefault="00A276CA" w:rsidP="004D18CA">
      <w:pPr>
        <w:spacing w:after="0" w:line="240" w:lineRule="auto"/>
        <w:contextualSpacing w:val="0"/>
        <w:rPr>
          <w:szCs w:val="28"/>
        </w:rPr>
      </w:pPr>
      <w:r w:rsidRPr="00D26593">
        <w:rPr>
          <w:szCs w:val="28"/>
        </w:rPr>
        <w:t xml:space="preserve">1. Положение об органе субъекта по профилактике коррупционных и иных правонарушений. </w:t>
      </w:r>
    </w:p>
    <w:p w:rsidR="00A276CA" w:rsidRPr="00D26593" w:rsidRDefault="00A276CA" w:rsidP="004D18CA">
      <w:pPr>
        <w:spacing w:after="0" w:line="240" w:lineRule="auto"/>
        <w:contextualSpacing w:val="0"/>
        <w:rPr>
          <w:szCs w:val="28"/>
        </w:rPr>
      </w:pPr>
      <w:r w:rsidRPr="00D26593">
        <w:rPr>
          <w:szCs w:val="28"/>
        </w:rPr>
        <w:t>Указом № 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w:t>
      </w:r>
      <w:r w:rsidRPr="00D26593">
        <w:rPr>
          <w:szCs w:val="28"/>
        </w:rPr>
        <w:br/>
        <w:t>(далее – Положение об органе по профилактике, Положение о комиссии по координации).</w:t>
      </w:r>
    </w:p>
    <w:p w:rsidR="00A276CA" w:rsidRPr="00D26593" w:rsidRDefault="00A276CA" w:rsidP="004D18CA">
      <w:pPr>
        <w:spacing w:after="0" w:line="240" w:lineRule="auto"/>
        <w:contextualSpacing w:val="0"/>
        <w:rPr>
          <w:szCs w:val="28"/>
        </w:rPr>
      </w:pPr>
      <w:r w:rsidRPr="00D26593">
        <w:rPr>
          <w:szCs w:val="28"/>
        </w:rPr>
        <w:t>В связи с принятием Федерального закона №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A276CA" w:rsidRPr="00D26593" w:rsidRDefault="00A276CA" w:rsidP="004D18CA">
      <w:pPr>
        <w:spacing w:after="0" w:line="240" w:lineRule="auto"/>
        <w:contextualSpacing w:val="0"/>
        <w:rPr>
          <w:szCs w:val="28"/>
        </w:rPr>
      </w:pPr>
      <w:r w:rsidRPr="00D26593">
        <w:rPr>
          <w:szCs w:val="28"/>
        </w:rPr>
        <w:t xml:space="preserve">Субъектам Российской Федерации рекомендуется актуализировать в соответствии с действующим законодательством Положение об органе </w:t>
      </w:r>
      <w:r w:rsidRPr="00D26593">
        <w:rPr>
          <w:szCs w:val="28"/>
        </w:rPr>
        <w:br/>
        <w:t>по профилактике и Положение о комиссии по координации.</w:t>
      </w:r>
    </w:p>
    <w:p w:rsidR="00A276CA" w:rsidRPr="00D26593" w:rsidRDefault="00A276CA" w:rsidP="004D18CA">
      <w:pPr>
        <w:spacing w:after="0" w:line="240" w:lineRule="auto"/>
        <w:contextualSpacing w:val="0"/>
        <w:rPr>
          <w:szCs w:val="28"/>
        </w:rPr>
      </w:pPr>
      <w:r w:rsidRPr="00D26593">
        <w:rPr>
          <w:szCs w:val="28"/>
        </w:rPr>
        <w:t>2. Утверждение порядка представления сведений о доходах лицами, замещающими муниципальные должности.</w:t>
      </w:r>
    </w:p>
    <w:p w:rsidR="00A276CA" w:rsidRPr="00D26593" w:rsidRDefault="00A276CA" w:rsidP="004D18CA">
      <w:pPr>
        <w:spacing w:after="0" w:line="240" w:lineRule="auto"/>
        <w:contextualSpacing w:val="0"/>
        <w:rPr>
          <w:szCs w:val="28"/>
        </w:rPr>
      </w:pPr>
      <w:r w:rsidRPr="00D26593">
        <w:rPr>
          <w:szCs w:val="28"/>
        </w:rPr>
        <w:t xml:space="preserve">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A276CA" w:rsidRPr="00D26593" w:rsidRDefault="00A276CA" w:rsidP="004D18CA">
      <w:pPr>
        <w:spacing w:after="0" w:line="240" w:lineRule="auto"/>
        <w:contextualSpacing w:val="0"/>
        <w:rPr>
          <w:szCs w:val="28"/>
        </w:rPr>
      </w:pPr>
      <w:r w:rsidRPr="00D26593">
        <w:rPr>
          <w:szCs w:val="28"/>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A276CA" w:rsidRPr="00D26593" w:rsidRDefault="00A276CA" w:rsidP="004D18CA">
      <w:pPr>
        <w:spacing w:after="0" w:line="240" w:lineRule="auto"/>
        <w:contextualSpacing w:val="0"/>
        <w:rPr>
          <w:szCs w:val="28"/>
        </w:rPr>
      </w:pPr>
      <w:r w:rsidRPr="00D26593">
        <w:rPr>
          <w:szCs w:val="28"/>
        </w:rPr>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A276CA" w:rsidRPr="00D26593" w:rsidRDefault="00A276CA" w:rsidP="004D18CA">
      <w:pPr>
        <w:spacing w:after="0" w:line="240" w:lineRule="auto"/>
        <w:contextualSpacing w:val="0"/>
        <w:rPr>
          <w:szCs w:val="28"/>
        </w:rPr>
      </w:pPr>
      <w:r w:rsidRPr="00D26593">
        <w:rPr>
          <w:szCs w:val="28"/>
        </w:rPr>
        <w:t>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A276CA" w:rsidRPr="00D26593" w:rsidRDefault="00A276CA" w:rsidP="004D18CA">
      <w:pPr>
        <w:spacing w:after="0" w:line="240" w:lineRule="auto"/>
        <w:contextualSpacing w:val="0"/>
        <w:rPr>
          <w:szCs w:val="28"/>
        </w:rPr>
      </w:pPr>
      <w:r w:rsidRPr="00D26593">
        <w:rPr>
          <w:szCs w:val="28"/>
        </w:rPr>
        <w:t>3) уполномоченное структурное подразделение производит фиксацию необходимой информации, содержащейся в справке,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A276CA" w:rsidRPr="00D26593" w:rsidRDefault="00A276CA" w:rsidP="004D18CA">
      <w:pPr>
        <w:spacing w:after="0" w:line="240" w:lineRule="auto"/>
        <w:contextualSpacing w:val="0"/>
        <w:rPr>
          <w:szCs w:val="28"/>
        </w:rPr>
      </w:pPr>
      <w:r w:rsidRPr="00D26593">
        <w:rPr>
          <w:szCs w:val="28"/>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A276CA" w:rsidRPr="00D26593" w:rsidRDefault="00A276CA" w:rsidP="004D18CA">
      <w:pPr>
        <w:spacing w:after="0" w:line="240" w:lineRule="auto"/>
        <w:contextualSpacing w:val="0"/>
        <w:rPr>
          <w:szCs w:val="28"/>
        </w:rPr>
      </w:pPr>
      <w:r w:rsidRPr="00D26593">
        <w:rPr>
          <w:szCs w:val="28"/>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A276CA" w:rsidRPr="00D26593" w:rsidRDefault="00A276CA" w:rsidP="004D18CA">
      <w:pPr>
        <w:spacing w:after="0" w:line="240" w:lineRule="auto"/>
        <w:contextualSpacing w:val="0"/>
        <w:rPr>
          <w:szCs w:val="28"/>
        </w:rPr>
      </w:pPr>
      <w:r w:rsidRPr="00D26593">
        <w:rPr>
          <w:szCs w:val="28"/>
        </w:rPr>
        <w:t>В соответствии с подпунктом «б» пункта 15 Требований к сайтам размещение 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A276CA" w:rsidRPr="00D26593" w:rsidRDefault="00A276CA" w:rsidP="004D18CA">
      <w:pPr>
        <w:spacing w:after="0" w:line="240" w:lineRule="auto"/>
        <w:contextualSpacing w:val="0"/>
        <w:rPr>
          <w:szCs w:val="28"/>
        </w:rPr>
      </w:pPr>
      <w:r w:rsidRPr="00D26593">
        <w:rPr>
          <w:szCs w:val="28"/>
        </w:rPr>
        <w:t>В этой связи уполномоченным структурным подразделениям рекомендуется обеспечить прием справок также в электронном виде.</w:t>
      </w:r>
    </w:p>
    <w:p w:rsidR="00A276CA" w:rsidRPr="00D26593" w:rsidRDefault="00A276CA" w:rsidP="004D18CA">
      <w:pPr>
        <w:spacing w:after="0" w:line="240" w:lineRule="auto"/>
        <w:contextualSpacing w:val="0"/>
        <w:rPr>
          <w:szCs w:val="28"/>
        </w:rPr>
      </w:pPr>
      <w:r w:rsidRPr="00D26593">
        <w:rPr>
          <w:szCs w:val="28"/>
        </w:rPr>
        <w:t>3. Порядок привлечения к ответственности за коррупционные правонарушения лиц, замещающих муниципальные должности.</w:t>
      </w:r>
    </w:p>
    <w:p w:rsidR="00A276CA" w:rsidRPr="00D26593" w:rsidRDefault="00A276CA" w:rsidP="004D18CA">
      <w:pPr>
        <w:spacing w:after="0" w:line="240" w:lineRule="auto"/>
        <w:contextualSpacing w:val="0"/>
        <w:rPr>
          <w:szCs w:val="28"/>
        </w:rPr>
      </w:pPr>
      <w:r w:rsidRPr="00D26593">
        <w:rPr>
          <w:szCs w:val="28"/>
        </w:rPr>
        <w:t>Частью 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276CA" w:rsidRPr="00D26593" w:rsidRDefault="00A276CA" w:rsidP="004D18CA">
      <w:pPr>
        <w:spacing w:after="0" w:line="240" w:lineRule="auto"/>
        <w:contextualSpacing w:val="0"/>
        <w:rPr>
          <w:szCs w:val="28"/>
        </w:rPr>
      </w:pPr>
      <w:r w:rsidRPr="00D26593">
        <w:rPr>
          <w:szCs w:val="28"/>
        </w:rPr>
        <w:t xml:space="preserve">Аналогичные положения предусмотрены Федеральным законом </w:t>
      </w:r>
      <w:r w:rsidRPr="00D26593">
        <w:rPr>
          <w:szCs w:val="28"/>
        </w:rPr>
        <w:br/>
        <w:t>№ 273-ФЗ. Так, частью 4.5 статьи 12.1 Федерального закона № 273-ФЗ установлено, что при выявлении в результате проверки, осуществленной в соответствии с частью 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276CA" w:rsidRPr="00D26593" w:rsidRDefault="00A276CA" w:rsidP="004D18CA">
      <w:pPr>
        <w:spacing w:after="0" w:line="240" w:lineRule="auto"/>
        <w:contextualSpacing w:val="0"/>
        <w:rPr>
          <w:szCs w:val="28"/>
        </w:rPr>
      </w:pPr>
      <w:r w:rsidRPr="00D26593">
        <w:rPr>
          <w:szCs w:val="28"/>
        </w:rP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A276CA" w:rsidRPr="00D26593" w:rsidRDefault="00A276CA" w:rsidP="004D18CA">
      <w:pPr>
        <w:spacing w:after="0" w:line="240" w:lineRule="auto"/>
        <w:contextualSpacing w:val="0"/>
        <w:rPr>
          <w:szCs w:val="28"/>
        </w:rPr>
      </w:pPr>
      <w:r w:rsidRPr="00D26593">
        <w:rPr>
          <w:szCs w:val="28"/>
        </w:rPr>
        <w:t>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A276CA" w:rsidRPr="00D26593" w:rsidRDefault="00A276CA" w:rsidP="004D18CA">
      <w:pPr>
        <w:spacing w:after="0" w:line="240" w:lineRule="auto"/>
        <w:contextualSpacing w:val="0"/>
        <w:rPr>
          <w:szCs w:val="28"/>
        </w:rPr>
      </w:pPr>
      <w:r w:rsidRPr="00D26593">
        <w:rPr>
          <w:szCs w:val="28"/>
        </w:rP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A276CA" w:rsidRPr="00D26593" w:rsidRDefault="00A276CA" w:rsidP="006E0FD6">
      <w:pPr>
        <w:spacing w:after="0" w:line="240" w:lineRule="auto"/>
        <w:contextualSpacing w:val="0"/>
        <w:rPr>
          <w:szCs w:val="28"/>
        </w:rPr>
      </w:pPr>
      <w:r w:rsidRPr="00D26593">
        <w:rPr>
          <w:szCs w:val="28"/>
        </w:rPr>
        <w:t>Согласно части 7.1 статьи 40 Федерального закона №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A276CA" w:rsidRPr="00D26593" w:rsidRDefault="00A276CA" w:rsidP="004D18CA">
      <w:pPr>
        <w:spacing w:after="0" w:line="240" w:lineRule="auto"/>
        <w:contextualSpacing w:val="0"/>
        <w:rPr>
          <w:szCs w:val="28"/>
        </w:rPr>
      </w:pPr>
      <w:r w:rsidRPr="00D26593">
        <w:rPr>
          <w:szCs w:val="28"/>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sidRPr="00D26593">
        <w:rPr>
          <w:szCs w:val="28"/>
        </w:rPr>
        <w:br/>
        <w:t>№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A276CA" w:rsidRPr="00D26593" w:rsidRDefault="00A276CA" w:rsidP="004D18CA">
      <w:pPr>
        <w:spacing w:after="0" w:line="240" w:lineRule="auto"/>
        <w:contextualSpacing w:val="0"/>
        <w:rPr>
          <w:szCs w:val="28"/>
        </w:rPr>
      </w:pPr>
      <w:r w:rsidRPr="00D26593">
        <w:rPr>
          <w:szCs w:val="28"/>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A276CA" w:rsidRPr="00D26593" w:rsidRDefault="00A276CA" w:rsidP="004D18CA">
      <w:pPr>
        <w:spacing w:after="0" w:line="240" w:lineRule="auto"/>
        <w:contextualSpacing w:val="0"/>
        <w:rPr>
          <w:szCs w:val="28"/>
        </w:rPr>
      </w:pPr>
      <w:r w:rsidRPr="00D26593">
        <w:rPr>
          <w:szCs w:val="28"/>
        </w:rPr>
        <w:t>4. Увеличение нагрузки на органы по профилактике коррупционных правонарушений субъекта Российской Федерации.</w:t>
      </w:r>
    </w:p>
    <w:p w:rsidR="00A276CA" w:rsidRPr="00D26593" w:rsidRDefault="00A276CA" w:rsidP="004D18CA">
      <w:pPr>
        <w:spacing w:after="0" w:line="240" w:lineRule="auto"/>
        <w:contextualSpacing w:val="0"/>
        <w:rPr>
          <w:szCs w:val="28"/>
        </w:rPr>
      </w:pPr>
      <w:r w:rsidRPr="00D26593">
        <w:rPr>
          <w:szCs w:val="28"/>
        </w:rP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A276CA" w:rsidRPr="00D26593" w:rsidRDefault="00A276CA" w:rsidP="004D18CA">
      <w:pPr>
        <w:spacing w:after="0" w:line="240" w:lineRule="auto"/>
        <w:contextualSpacing w:val="0"/>
        <w:rPr>
          <w:szCs w:val="28"/>
        </w:rPr>
      </w:pPr>
      <w:r w:rsidRPr="00D26593">
        <w:rPr>
          <w:szCs w:val="28"/>
        </w:rPr>
        <w:t>Для решения данной проблемы рекомендуется:</w:t>
      </w:r>
    </w:p>
    <w:p w:rsidR="00A276CA" w:rsidRPr="00D26593" w:rsidRDefault="00A276CA" w:rsidP="004D18CA">
      <w:pPr>
        <w:spacing w:after="0" w:line="240" w:lineRule="auto"/>
        <w:contextualSpacing w:val="0"/>
        <w:rPr>
          <w:szCs w:val="28"/>
        </w:rPr>
      </w:pPr>
      <w:r w:rsidRPr="00D26593">
        <w:rPr>
          <w:szCs w:val="28"/>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A276CA" w:rsidRPr="00D26593" w:rsidRDefault="00A276CA" w:rsidP="004D18CA">
      <w:pPr>
        <w:spacing w:after="0" w:line="240" w:lineRule="auto"/>
        <w:contextualSpacing w:val="0"/>
        <w:rPr>
          <w:szCs w:val="28"/>
        </w:rPr>
      </w:pPr>
      <w:r w:rsidRPr="00D26593">
        <w:rPr>
          <w:szCs w:val="28"/>
        </w:rP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A276CA" w:rsidRPr="00D26593" w:rsidRDefault="00A276CA" w:rsidP="004D18CA">
      <w:pPr>
        <w:spacing w:after="0" w:line="240" w:lineRule="auto"/>
        <w:contextualSpacing w:val="0"/>
        <w:rPr>
          <w:szCs w:val="28"/>
        </w:rPr>
      </w:pPr>
      <w:r w:rsidRPr="00D26593">
        <w:rPr>
          <w:szCs w:val="28"/>
        </w:rPr>
        <w:t>3)</w:t>
      </w:r>
      <w:r w:rsidRPr="00D26593">
        <w:rPr>
          <w:szCs w:val="28"/>
          <w:lang w:val="en-US"/>
        </w:rPr>
        <w:t> </w:t>
      </w:r>
      <w:r w:rsidRPr="00D26593">
        <w:rPr>
          <w:szCs w:val="28"/>
        </w:rPr>
        <w:t>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A276CA" w:rsidRPr="00D26593" w:rsidRDefault="00A276CA" w:rsidP="004D18CA">
      <w:pPr>
        <w:spacing w:after="0" w:line="240" w:lineRule="auto"/>
        <w:contextualSpacing w:val="0"/>
        <w:rPr>
          <w:szCs w:val="28"/>
        </w:rPr>
      </w:pPr>
      <w:r w:rsidRPr="00D26593">
        <w:rPr>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A276CA" w:rsidRPr="00D26593" w:rsidRDefault="00A276CA" w:rsidP="004D18CA">
      <w:pPr>
        <w:spacing w:after="0" w:line="240" w:lineRule="auto"/>
        <w:contextualSpacing w:val="0"/>
        <w:rPr>
          <w:szCs w:val="28"/>
        </w:rPr>
      </w:pPr>
      <w:r w:rsidRPr="00D26593">
        <w:rPr>
          <w:szCs w:val="28"/>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A276CA" w:rsidRPr="00D26593" w:rsidRDefault="00A276CA" w:rsidP="004D18CA">
      <w:pPr>
        <w:spacing w:after="0" w:line="240" w:lineRule="auto"/>
        <w:contextualSpacing w:val="0"/>
        <w:rPr>
          <w:szCs w:val="28"/>
        </w:rPr>
      </w:pPr>
      <w:r w:rsidRPr="00D26593">
        <w:rPr>
          <w:szCs w:val="28"/>
        </w:rPr>
        <w:t>5. Повышение уровня знаний в области противодействия коррупции должностных лиц органов местного самоуправления.</w:t>
      </w:r>
    </w:p>
    <w:p w:rsidR="00A276CA" w:rsidRPr="00D26593" w:rsidRDefault="00A276CA" w:rsidP="004D18CA">
      <w:pPr>
        <w:spacing w:after="0" w:line="240" w:lineRule="auto"/>
        <w:contextualSpacing w:val="0"/>
        <w:rPr>
          <w:szCs w:val="28"/>
        </w:rPr>
      </w:pPr>
      <w:r w:rsidRPr="00D26593">
        <w:rPr>
          <w:szCs w:val="28"/>
        </w:rPr>
        <w:t>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A276CA" w:rsidRPr="00D26593" w:rsidRDefault="00A276CA" w:rsidP="004D18CA">
      <w:pPr>
        <w:spacing w:after="0" w:line="240" w:lineRule="auto"/>
        <w:contextualSpacing w:val="0"/>
        <w:rPr>
          <w:szCs w:val="28"/>
        </w:rPr>
      </w:pPr>
      <w:r w:rsidRPr="00D26593">
        <w:rPr>
          <w:szCs w:val="28"/>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A276CA" w:rsidRPr="00D26593" w:rsidRDefault="00A276CA" w:rsidP="004D18CA">
      <w:pPr>
        <w:spacing w:after="0" w:line="240" w:lineRule="auto"/>
        <w:contextualSpacing w:val="0"/>
        <w:rPr>
          <w:szCs w:val="28"/>
        </w:rPr>
      </w:pPr>
      <w:r w:rsidRPr="00D26593">
        <w:rPr>
          <w:szCs w:val="28"/>
        </w:rP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A276CA" w:rsidRPr="00D26593" w:rsidRDefault="00A276CA" w:rsidP="004D18CA">
      <w:pPr>
        <w:spacing w:after="0" w:line="240" w:lineRule="auto"/>
        <w:contextualSpacing w:val="0"/>
        <w:rPr>
          <w:szCs w:val="28"/>
        </w:rPr>
      </w:pPr>
      <w:r w:rsidRPr="00D26593">
        <w:rPr>
          <w:szCs w:val="28"/>
        </w:rPr>
        <w:t>6. Осуществление мер по противодействию коррупции в сельских поселениях.</w:t>
      </w:r>
    </w:p>
    <w:p w:rsidR="00A276CA" w:rsidRPr="00D26593" w:rsidRDefault="00A276CA" w:rsidP="004D18CA">
      <w:pPr>
        <w:spacing w:after="0" w:line="240" w:lineRule="auto"/>
        <w:contextualSpacing w:val="0"/>
        <w:rPr>
          <w:szCs w:val="28"/>
        </w:rPr>
      </w:pPr>
      <w:r w:rsidRPr="00D26593">
        <w:rPr>
          <w:szCs w:val="28"/>
        </w:rPr>
        <w:t>К вопросам местного значения сельских поселений не отнесено осуществление мер по противодействию коррупции в границах поселения. Согласно части 4 статьи 14 Федерального закона №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A276CA" w:rsidRPr="00D26593" w:rsidRDefault="00A276CA" w:rsidP="004D18CA">
      <w:pPr>
        <w:spacing w:after="0" w:line="240" w:lineRule="auto"/>
        <w:contextualSpacing w:val="0"/>
        <w:rPr>
          <w:szCs w:val="28"/>
        </w:rPr>
      </w:pPr>
      <w:r w:rsidRPr="00D26593">
        <w:rPr>
          <w:szCs w:val="28"/>
        </w:rPr>
        <w:t>В этой связи 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w:t>
      </w:r>
    </w:p>
    <w:p w:rsidR="00A276CA" w:rsidRPr="00D26593" w:rsidRDefault="00A276CA" w:rsidP="004D18CA">
      <w:pPr>
        <w:spacing w:after="0" w:line="240" w:lineRule="auto"/>
        <w:contextualSpacing w:val="0"/>
        <w:rPr>
          <w:szCs w:val="28"/>
        </w:rPr>
      </w:pPr>
      <w:r w:rsidRPr="00D26593">
        <w:rPr>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A276CA" w:rsidRPr="00D26593" w:rsidRDefault="00A276CA" w:rsidP="004D18CA">
      <w:pPr>
        <w:spacing w:after="0" w:line="240" w:lineRule="auto"/>
        <w:contextualSpacing w:val="0"/>
        <w:rPr>
          <w:szCs w:val="28"/>
        </w:rPr>
      </w:pPr>
      <w:r w:rsidRPr="00D26593">
        <w:rPr>
          <w:szCs w:val="28"/>
        </w:rP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A276CA" w:rsidRPr="00D26593" w:rsidRDefault="00A276CA" w:rsidP="004D18CA">
      <w:pPr>
        <w:spacing w:after="0" w:line="240" w:lineRule="auto"/>
        <w:contextualSpacing w:val="0"/>
        <w:rPr>
          <w:szCs w:val="28"/>
        </w:rPr>
      </w:pPr>
      <w:r w:rsidRPr="00D26593">
        <w:rPr>
          <w:szCs w:val="28"/>
        </w:rPr>
        <w:t xml:space="preserve">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 </w:t>
      </w:r>
    </w:p>
    <w:p w:rsidR="00A276CA" w:rsidRPr="00D26593" w:rsidRDefault="00A276CA" w:rsidP="004D18CA">
      <w:pPr>
        <w:spacing w:after="0" w:line="240" w:lineRule="auto"/>
        <w:contextualSpacing w:val="0"/>
        <w:rPr>
          <w:szCs w:val="28"/>
        </w:rPr>
      </w:pPr>
      <w:r w:rsidRPr="00D26593">
        <w:rPr>
          <w:szCs w:val="28"/>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A276CA" w:rsidRPr="00D26593" w:rsidRDefault="00A276CA" w:rsidP="004D18CA">
      <w:pPr>
        <w:pStyle w:val="Heading1"/>
        <w:spacing w:before="0" w:line="240" w:lineRule="auto"/>
        <w:contextualSpacing w:val="0"/>
      </w:pPr>
      <w:r w:rsidRPr="00D26593">
        <w:t>3. Конфликт интересов</w:t>
      </w:r>
    </w:p>
    <w:p w:rsidR="00A276CA" w:rsidRPr="00D26593" w:rsidRDefault="00A276CA" w:rsidP="004D18CA">
      <w:pPr>
        <w:spacing w:after="0" w:line="240" w:lineRule="auto"/>
        <w:contextualSpacing w:val="0"/>
        <w:rPr>
          <w:szCs w:val="28"/>
        </w:rPr>
      </w:pPr>
      <w:r w:rsidRPr="00D26593">
        <w:rPr>
          <w:szCs w:val="28"/>
        </w:rP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A276CA" w:rsidRPr="00D26593" w:rsidRDefault="00A276CA" w:rsidP="004D18CA">
      <w:pPr>
        <w:spacing w:after="0" w:line="240" w:lineRule="auto"/>
        <w:contextualSpacing w:val="0"/>
        <w:rPr>
          <w:szCs w:val="28"/>
        </w:rPr>
      </w:pPr>
      <w:r w:rsidRPr="00D26593">
        <w:rPr>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A276CA" w:rsidRPr="00D26593" w:rsidRDefault="00A276CA" w:rsidP="004D18CA">
      <w:pPr>
        <w:spacing w:after="0" w:line="240" w:lineRule="auto"/>
        <w:contextualSpacing w:val="0"/>
        <w:rPr>
          <w:szCs w:val="28"/>
        </w:rPr>
      </w:pPr>
      <w:r w:rsidRPr="00D26593">
        <w:rPr>
          <w:szCs w:val="28"/>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A276CA" w:rsidRPr="00D26593" w:rsidRDefault="00A276CA" w:rsidP="004D18CA">
      <w:pPr>
        <w:spacing w:after="0" w:line="240" w:lineRule="auto"/>
        <w:contextualSpacing w:val="0"/>
        <w:rPr>
          <w:szCs w:val="28"/>
        </w:rPr>
      </w:pPr>
      <w:r w:rsidRPr="00D26593">
        <w:rPr>
          <w:szCs w:val="28"/>
        </w:rP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A276CA" w:rsidRPr="00D26593" w:rsidRDefault="00A276CA" w:rsidP="004D18CA">
      <w:pPr>
        <w:spacing w:after="0" w:line="240" w:lineRule="auto"/>
        <w:contextualSpacing w:val="0"/>
        <w:rPr>
          <w:szCs w:val="28"/>
        </w:rPr>
      </w:pPr>
      <w:r w:rsidRPr="00D26593">
        <w:rPr>
          <w:szCs w:val="28"/>
        </w:rP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A276CA" w:rsidRPr="00D26593" w:rsidRDefault="00A276CA" w:rsidP="004D18CA">
      <w:pPr>
        <w:spacing w:after="0" w:line="240" w:lineRule="auto"/>
        <w:contextualSpacing w:val="0"/>
        <w:rPr>
          <w:szCs w:val="28"/>
        </w:rPr>
      </w:pPr>
      <w:r w:rsidRPr="00D26593">
        <w:rPr>
          <w:szCs w:val="28"/>
        </w:rP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A276CA" w:rsidRPr="00D26593" w:rsidRDefault="00A276CA" w:rsidP="004D18CA">
      <w:pPr>
        <w:spacing w:after="0" w:line="240" w:lineRule="auto"/>
        <w:contextualSpacing w:val="0"/>
        <w:rPr>
          <w:szCs w:val="28"/>
        </w:rPr>
      </w:pPr>
      <w:r w:rsidRPr="00D26593">
        <w:rPr>
          <w:szCs w:val="28"/>
        </w:rPr>
        <w:t xml:space="preserve">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 </w:t>
      </w:r>
    </w:p>
    <w:p w:rsidR="00A276CA" w:rsidRPr="00D26593" w:rsidRDefault="00A276CA" w:rsidP="004D18CA">
      <w:pPr>
        <w:autoSpaceDE w:val="0"/>
        <w:autoSpaceDN w:val="0"/>
        <w:adjustRightInd w:val="0"/>
        <w:spacing w:after="0" w:line="240" w:lineRule="auto"/>
        <w:contextualSpacing w:val="0"/>
        <w:rPr>
          <w:szCs w:val="28"/>
        </w:rPr>
      </w:pPr>
      <w:r w:rsidRPr="00D26593">
        <w:rPr>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A276CA" w:rsidRPr="00D26593" w:rsidRDefault="00A276CA" w:rsidP="004D18CA">
      <w:pPr>
        <w:spacing w:after="0" w:line="240" w:lineRule="auto"/>
        <w:contextualSpacing w:val="0"/>
        <w:outlineLvl w:val="0"/>
        <w:rPr>
          <w:szCs w:val="28"/>
        </w:rPr>
      </w:pPr>
      <w:r w:rsidRPr="00D26593">
        <w:rPr>
          <w:szCs w:val="28"/>
        </w:rPr>
        <w:t>наличие личной заинтересованности;</w:t>
      </w:r>
    </w:p>
    <w:p w:rsidR="00A276CA" w:rsidRPr="00D26593" w:rsidRDefault="00A276CA" w:rsidP="004D18CA">
      <w:pPr>
        <w:spacing w:after="0" w:line="240" w:lineRule="auto"/>
        <w:contextualSpacing w:val="0"/>
        <w:outlineLvl w:val="0"/>
        <w:rPr>
          <w:szCs w:val="28"/>
        </w:rPr>
      </w:pPr>
      <w:r w:rsidRPr="00D26593">
        <w:rPr>
          <w:szCs w:val="28"/>
        </w:rPr>
        <w:t>фактическое наличие у должностного лица полномочий для реализации личной заинтересованности;</w:t>
      </w:r>
    </w:p>
    <w:p w:rsidR="00A276CA" w:rsidRPr="00D26593" w:rsidRDefault="00A276CA" w:rsidP="004D18CA">
      <w:pPr>
        <w:spacing w:after="0" w:line="240" w:lineRule="auto"/>
        <w:contextualSpacing w:val="0"/>
        <w:outlineLvl w:val="0"/>
        <w:rPr>
          <w:szCs w:val="28"/>
        </w:rPr>
      </w:pPr>
      <w:r w:rsidRPr="00D26593">
        <w:rPr>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A276CA" w:rsidRPr="00D26593" w:rsidRDefault="00A276CA" w:rsidP="004D18CA">
      <w:pPr>
        <w:spacing w:after="0" w:line="240" w:lineRule="auto"/>
        <w:contextualSpacing w:val="0"/>
        <w:outlineLvl w:val="0"/>
        <w:rPr>
          <w:szCs w:val="28"/>
        </w:rPr>
      </w:pPr>
      <w:r w:rsidRPr="00D26593">
        <w:rPr>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A276CA" w:rsidRPr="00D26593" w:rsidRDefault="00A276CA" w:rsidP="004D18CA">
      <w:pPr>
        <w:spacing w:after="0" w:line="240" w:lineRule="auto"/>
        <w:contextualSpacing w:val="0"/>
        <w:outlineLvl w:val="0"/>
        <w:rPr>
          <w:szCs w:val="28"/>
        </w:rPr>
      </w:pPr>
      <w:r w:rsidRPr="00D26593">
        <w:rPr>
          <w:szCs w:val="28"/>
        </w:rPr>
        <w:t>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A276CA" w:rsidRPr="00D26593" w:rsidRDefault="00A276CA" w:rsidP="004D18CA">
      <w:pPr>
        <w:keepNext/>
        <w:keepLines/>
        <w:spacing w:after="0" w:line="240" w:lineRule="auto"/>
        <w:contextualSpacing w:val="0"/>
        <w:outlineLvl w:val="0"/>
        <w:rPr>
          <w:b/>
          <w:bCs/>
          <w:szCs w:val="28"/>
        </w:rPr>
      </w:pPr>
      <w:r w:rsidRPr="00D26593">
        <w:rPr>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76CA" w:rsidRPr="00D26593" w:rsidRDefault="00A276CA" w:rsidP="004D18CA">
      <w:pPr>
        <w:spacing w:after="0" w:line="240" w:lineRule="auto"/>
        <w:contextualSpacing w:val="0"/>
        <w:rPr>
          <w:szCs w:val="28"/>
        </w:rPr>
      </w:pPr>
      <w:r w:rsidRPr="00D26593">
        <w:rPr>
          <w:szCs w:val="28"/>
        </w:rPr>
        <w:t>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A276CA" w:rsidRPr="00D26593" w:rsidRDefault="00A276CA" w:rsidP="004D18CA">
      <w:pPr>
        <w:spacing w:after="0" w:line="240" w:lineRule="auto"/>
        <w:contextualSpacing w:val="0"/>
        <w:rPr>
          <w:szCs w:val="28"/>
        </w:rPr>
      </w:pPr>
      <w:r w:rsidRPr="00D26593">
        <w:rPr>
          <w:szCs w:val="28"/>
        </w:rPr>
        <w:t>Так, запрет на пользование иностранными финансовыми инструментами распространяется в том числе на лиц, замещающих:</w:t>
      </w:r>
    </w:p>
    <w:p w:rsidR="00A276CA" w:rsidRPr="00D26593" w:rsidRDefault="00A276CA" w:rsidP="004D18CA">
      <w:pPr>
        <w:spacing w:after="0" w:line="240" w:lineRule="auto"/>
        <w:contextualSpacing w:val="0"/>
        <w:rPr>
          <w:szCs w:val="28"/>
        </w:rPr>
      </w:pPr>
      <w:r w:rsidRPr="00D26593">
        <w:rPr>
          <w:szCs w:val="28"/>
        </w:rPr>
        <w:t>- должности глав городских округов, глав муниципальных районов;</w:t>
      </w:r>
    </w:p>
    <w:p w:rsidR="00A276CA" w:rsidRPr="00D26593" w:rsidRDefault="00A276CA" w:rsidP="004D18CA">
      <w:pPr>
        <w:spacing w:after="0" w:line="240" w:lineRule="auto"/>
        <w:contextualSpacing w:val="0"/>
        <w:rPr>
          <w:szCs w:val="28"/>
        </w:rPr>
      </w:pPr>
      <w:r w:rsidRPr="00D26593">
        <w:rPr>
          <w:szCs w:val="28"/>
        </w:rPr>
        <w:t>- глав иных муниципальных образований, исполняющих полномочия глав местных администраций;</w:t>
      </w:r>
    </w:p>
    <w:p w:rsidR="00A276CA" w:rsidRPr="00D26593" w:rsidRDefault="00A276CA" w:rsidP="004D18CA">
      <w:pPr>
        <w:spacing w:after="0" w:line="240" w:lineRule="auto"/>
        <w:contextualSpacing w:val="0"/>
        <w:rPr>
          <w:szCs w:val="28"/>
        </w:rPr>
      </w:pPr>
      <w:r w:rsidRPr="00D26593">
        <w:rPr>
          <w:szCs w:val="28"/>
        </w:rPr>
        <w:t xml:space="preserve">- глав местных администраций; </w:t>
      </w:r>
    </w:p>
    <w:p w:rsidR="00A276CA" w:rsidRPr="00D26593" w:rsidRDefault="00A276CA" w:rsidP="004D18CA">
      <w:pPr>
        <w:spacing w:after="0" w:line="240" w:lineRule="auto"/>
        <w:contextualSpacing w:val="0"/>
        <w:rPr>
          <w:szCs w:val="28"/>
        </w:rPr>
      </w:pPr>
      <w:r w:rsidRPr="00D26593">
        <w:rPr>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A276CA" w:rsidRPr="00D26593" w:rsidRDefault="00A276CA" w:rsidP="004D18CA">
      <w:pPr>
        <w:spacing w:after="0" w:line="240" w:lineRule="auto"/>
        <w:contextualSpacing w:val="0"/>
        <w:rPr>
          <w:szCs w:val="28"/>
        </w:rPr>
      </w:pPr>
      <w:r w:rsidRPr="00D26593">
        <w:rPr>
          <w:szCs w:val="28"/>
        </w:rPr>
        <w:t>- депутатов, замещающих должности в представительных органах муниципальных районов и городских округов.</w:t>
      </w:r>
    </w:p>
    <w:p w:rsidR="00A276CA" w:rsidRPr="00D26593" w:rsidRDefault="00A276CA" w:rsidP="004D18CA">
      <w:pPr>
        <w:spacing w:after="0" w:line="240" w:lineRule="auto"/>
        <w:contextualSpacing w:val="0"/>
        <w:rPr>
          <w:szCs w:val="28"/>
        </w:rPr>
      </w:pPr>
      <w:r w:rsidRPr="00D26593">
        <w:rPr>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A276CA" w:rsidRPr="00D26593" w:rsidRDefault="00A276CA" w:rsidP="004D18CA">
      <w:pPr>
        <w:spacing w:after="0" w:line="240" w:lineRule="auto"/>
        <w:contextualSpacing w:val="0"/>
        <w:rPr>
          <w:szCs w:val="28"/>
        </w:rPr>
      </w:pPr>
      <w:r w:rsidRPr="00D26593">
        <w:rPr>
          <w:szCs w:val="28"/>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A276CA" w:rsidRPr="00D26593" w:rsidRDefault="00A276CA" w:rsidP="004D18CA">
      <w:pPr>
        <w:spacing w:after="0" w:line="240" w:lineRule="auto"/>
        <w:contextualSpacing w:val="0"/>
        <w:rPr>
          <w:szCs w:val="28"/>
        </w:rPr>
      </w:pPr>
      <w:r w:rsidRPr="00D26593">
        <w:rPr>
          <w:szCs w:val="28"/>
        </w:rPr>
        <w:t xml:space="preserve">Пунктом 4 части 2 статьи 7 Федерального закона от 7 мая 2013 г. </w:t>
      </w:r>
      <w:r w:rsidRPr="00D26593">
        <w:rPr>
          <w:szCs w:val="28"/>
        </w:rPr>
        <w:br/>
        <w:t xml:space="preserve">№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w:t>
      </w:r>
      <w:r w:rsidRPr="00D26593">
        <w:rPr>
          <w:szCs w:val="28"/>
        </w:rPr>
        <w:br/>
        <w:t>части 1 данной статьи, в части направления запросов, предусмотренных данным пунктом, определяются Президентом Российской Федерации.</w:t>
      </w:r>
    </w:p>
    <w:p w:rsidR="00A276CA" w:rsidRPr="00D26593" w:rsidRDefault="00A276CA" w:rsidP="004D18CA">
      <w:pPr>
        <w:spacing w:after="0" w:line="240" w:lineRule="auto"/>
        <w:contextualSpacing w:val="0"/>
        <w:rPr>
          <w:szCs w:val="28"/>
        </w:rPr>
      </w:pPr>
      <w:r w:rsidRPr="00D26593">
        <w:rPr>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A276CA" w:rsidRPr="00D26593" w:rsidRDefault="00A276CA" w:rsidP="004D18CA">
      <w:pPr>
        <w:spacing w:after="0" w:line="240" w:lineRule="auto"/>
        <w:contextualSpacing w:val="0"/>
        <w:rPr>
          <w:szCs w:val="28"/>
        </w:rPr>
      </w:pPr>
      <w:r w:rsidRPr="00D26593">
        <w:rPr>
          <w:szCs w:val="28"/>
        </w:rPr>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 309 (далее – Положение).</w:t>
      </w:r>
    </w:p>
    <w:p w:rsidR="00A276CA" w:rsidRPr="00D26593" w:rsidRDefault="00A276CA" w:rsidP="004D18CA">
      <w:pPr>
        <w:spacing w:after="0" w:line="240" w:lineRule="auto"/>
        <w:contextualSpacing w:val="0"/>
        <w:rPr>
          <w:szCs w:val="28"/>
        </w:rPr>
      </w:pPr>
      <w:r w:rsidRPr="00D26593">
        <w:rPr>
          <w:szCs w:val="28"/>
        </w:rPr>
        <w:t>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 по основаниям, предусмотренным частью третьей статьи 7 Федерального закона от 12 августа 1995 г. № 144-ФЗ</w:t>
      </w:r>
      <w:r w:rsidRPr="00D26593">
        <w:rPr>
          <w:szCs w:val="28"/>
        </w:rPr>
        <w:br/>
        <w:t>«Об оперативно-розыскной деятельности», которыми, в свою очередь, может быть получена необходимая информация от Росфинмониторинга.</w:t>
      </w:r>
    </w:p>
    <w:p w:rsidR="00A276CA" w:rsidRPr="00D26593" w:rsidRDefault="00A276CA" w:rsidP="004D18CA">
      <w:pPr>
        <w:spacing w:after="0" w:line="240" w:lineRule="auto"/>
        <w:contextualSpacing w:val="0"/>
        <w:rPr>
          <w:szCs w:val="28"/>
        </w:rPr>
      </w:pPr>
      <w:r w:rsidRPr="00D26593">
        <w:rPr>
          <w:szCs w:val="28"/>
        </w:rPr>
        <w:t>Кроме того отмечаем, что с 6 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A276CA" w:rsidRPr="00D26593" w:rsidRDefault="00A276CA" w:rsidP="004D18CA">
      <w:pPr>
        <w:spacing w:after="0" w:line="240" w:lineRule="auto"/>
        <w:contextualSpacing w:val="0"/>
        <w:rPr>
          <w:szCs w:val="28"/>
        </w:rPr>
      </w:pPr>
      <w:r w:rsidRPr="00D26593">
        <w:rPr>
          <w:szCs w:val="28"/>
        </w:rPr>
        <w:t xml:space="preserve">Согласно статье 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szCs w:val="28"/>
        </w:rPr>
        <w:br/>
        <w:t xml:space="preserve">от 7 мая 2013 года № 79-ФЗ. </w:t>
      </w:r>
    </w:p>
    <w:p w:rsidR="00A276CA" w:rsidRPr="00D26593" w:rsidRDefault="00A276CA" w:rsidP="004D18CA">
      <w:pPr>
        <w:spacing w:after="0" w:line="240" w:lineRule="auto"/>
        <w:contextualSpacing w:val="0"/>
        <w:rPr>
          <w:szCs w:val="28"/>
        </w:rPr>
      </w:pPr>
      <w:r w:rsidRPr="00D26593">
        <w:rPr>
          <w:szCs w:val="28"/>
        </w:rPr>
        <w:t xml:space="preserve">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 </w:t>
      </w:r>
    </w:p>
    <w:p w:rsidR="00A276CA" w:rsidRPr="00D26593" w:rsidRDefault="00A276CA" w:rsidP="004D18CA">
      <w:pPr>
        <w:spacing w:after="0" w:line="240" w:lineRule="auto"/>
        <w:contextualSpacing w:val="0"/>
        <w:rPr>
          <w:szCs w:val="28"/>
        </w:rPr>
      </w:pPr>
      <w:r w:rsidRPr="00D26593">
        <w:rPr>
          <w:szCs w:val="28"/>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A276CA" w:rsidRPr="004D18CA" w:rsidRDefault="00A276CA" w:rsidP="004D18CA">
      <w:pPr>
        <w:spacing w:after="0" w:line="240" w:lineRule="auto"/>
        <w:contextualSpacing w:val="0"/>
        <w:rPr>
          <w:szCs w:val="28"/>
        </w:rPr>
      </w:pPr>
      <w:r w:rsidRPr="00D26593">
        <w:rPr>
          <w:szCs w:val="28"/>
        </w:rPr>
        <w:t>Полученная Генеральной Прокуратурой Российской Федерации информация предоставляется органам, подразделениям и должностным лицам.</w:t>
      </w:r>
    </w:p>
    <w:sectPr w:rsidR="00A276CA" w:rsidRPr="004D18CA" w:rsidSect="004D18CA">
      <w:headerReference w:type="first" r:id="rId10"/>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CA" w:rsidRDefault="00A276CA" w:rsidP="00BC12B9">
      <w:pPr>
        <w:spacing w:after="0" w:line="240" w:lineRule="auto"/>
      </w:pPr>
      <w:r>
        <w:separator/>
      </w:r>
    </w:p>
  </w:endnote>
  <w:endnote w:type="continuationSeparator" w:id="0">
    <w:p w:rsidR="00A276CA" w:rsidRDefault="00A276CA"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CA" w:rsidRDefault="00A276CA" w:rsidP="00BC12B9">
      <w:pPr>
        <w:spacing w:after="0" w:line="240" w:lineRule="auto"/>
      </w:pPr>
      <w:r>
        <w:separator/>
      </w:r>
    </w:p>
  </w:footnote>
  <w:footnote w:type="continuationSeparator" w:id="0">
    <w:p w:rsidR="00A276CA" w:rsidRDefault="00A276CA" w:rsidP="00BC12B9">
      <w:pPr>
        <w:spacing w:after="0" w:line="240" w:lineRule="auto"/>
      </w:pPr>
      <w:r>
        <w:continuationSeparator/>
      </w:r>
    </w:p>
  </w:footnote>
  <w:footnote w:id="1">
    <w:p w:rsidR="00A276CA" w:rsidRDefault="00A276CA" w:rsidP="00F62FC5">
      <w:pPr>
        <w:pStyle w:val="FootnoteText"/>
        <w:ind w:firstLine="0"/>
      </w:pPr>
      <w:r w:rsidRPr="000722E8">
        <w:rPr>
          <w:rStyle w:val="FootnoteReference"/>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A276CA" w:rsidRDefault="00A276CA" w:rsidP="00F62FC5">
      <w:pPr>
        <w:pStyle w:val="FootnoteText"/>
        <w:ind w:firstLine="0"/>
      </w:pPr>
      <w:r w:rsidRPr="000722E8">
        <w:rPr>
          <w:rStyle w:val="FootnoteReference"/>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CA" w:rsidRDefault="00A276CA" w:rsidP="00477513">
    <w:pPr>
      <w:pStyle w:val="Header"/>
      <w:ind w:firstLine="0"/>
      <w:jc w:val="center"/>
    </w:pPr>
    <w:fldSimple w:instr=" PAGE   \* MERGEFORMAT ">
      <w:r>
        <w:rPr>
          <w:noProof/>
        </w:rPr>
        <w:t>4</w:t>
      </w:r>
    </w:fldSimple>
  </w:p>
  <w:p w:rsidR="00A276CA" w:rsidRDefault="00A276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CA" w:rsidRDefault="00A276CA" w:rsidP="00583BFC">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CA" w:rsidRDefault="00A276CA" w:rsidP="00583BFC">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CA" w:rsidRDefault="00A276CA" w:rsidP="00583BF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ACF1D0C"/>
    <w:multiLevelType w:val="multilevel"/>
    <w:tmpl w:val="8D0C805A"/>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79E"/>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37CC2"/>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771"/>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276CA"/>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1F9A"/>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7E"/>
    <w:pPr>
      <w:spacing w:after="200" w:line="360" w:lineRule="auto"/>
      <w:ind w:firstLine="709"/>
      <w:contextualSpacing/>
      <w:jc w:val="both"/>
    </w:pPr>
    <w:rPr>
      <w:sz w:val="28"/>
      <w:lang w:eastAsia="en-US"/>
    </w:rPr>
  </w:style>
  <w:style w:type="paragraph" w:styleId="Heading1">
    <w:name w:val="heading 1"/>
    <w:basedOn w:val="Normal"/>
    <w:next w:val="Normal"/>
    <w:link w:val="Heading1Char"/>
    <w:uiPriority w:val="99"/>
    <w:qFormat/>
    <w:rsid w:val="00103220"/>
    <w:pPr>
      <w:keepNext/>
      <w:keepLines/>
      <w:spacing w:before="480" w:after="0"/>
      <w:outlineLvl w:val="0"/>
    </w:pPr>
    <w:rPr>
      <w:rFonts w:eastAsia="Times New Roman"/>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3220"/>
    <w:rPr>
      <w:rFonts w:eastAsia="Times New Roman" w:cs="Times New Roman"/>
      <w:b/>
      <w:bCs/>
      <w:sz w:val="28"/>
      <w:szCs w:val="28"/>
    </w:rPr>
  </w:style>
  <w:style w:type="paragraph" w:styleId="Header">
    <w:name w:val="header"/>
    <w:basedOn w:val="Normal"/>
    <w:link w:val="HeaderChar"/>
    <w:uiPriority w:val="99"/>
    <w:rsid w:val="00BC12B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C12B9"/>
    <w:rPr>
      <w:rFonts w:cs="Times New Roman"/>
    </w:rPr>
  </w:style>
  <w:style w:type="paragraph" w:styleId="Footer">
    <w:name w:val="footer"/>
    <w:basedOn w:val="Normal"/>
    <w:link w:val="FooterChar"/>
    <w:uiPriority w:val="99"/>
    <w:semiHidden/>
    <w:rsid w:val="00BC12B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C12B9"/>
    <w:rPr>
      <w:rFonts w:cs="Times New Roman"/>
    </w:rPr>
  </w:style>
  <w:style w:type="paragraph" w:styleId="ListParagraph">
    <w:name w:val="List Paragraph"/>
    <w:basedOn w:val="Normal"/>
    <w:uiPriority w:val="99"/>
    <w:qFormat/>
    <w:rsid w:val="00985A4E"/>
    <w:pPr>
      <w:ind w:left="720"/>
    </w:pPr>
  </w:style>
  <w:style w:type="paragraph" w:styleId="FootnoteText">
    <w:name w:val="footnote text"/>
    <w:basedOn w:val="Normal"/>
    <w:link w:val="FootnoteTextChar"/>
    <w:uiPriority w:val="99"/>
    <w:semiHidden/>
    <w:rsid w:val="00E4589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4589E"/>
    <w:rPr>
      <w:rFonts w:cs="Times New Roman"/>
      <w:sz w:val="20"/>
      <w:szCs w:val="20"/>
    </w:rPr>
  </w:style>
  <w:style w:type="character" w:styleId="FootnoteReference">
    <w:name w:val="footnote reference"/>
    <w:basedOn w:val="DefaultParagraphFont"/>
    <w:uiPriority w:val="99"/>
    <w:semiHidden/>
    <w:rsid w:val="00E4589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28496493">
      <w:marLeft w:val="0"/>
      <w:marRight w:val="0"/>
      <w:marTop w:val="0"/>
      <w:marBottom w:val="0"/>
      <w:divBdr>
        <w:top w:val="none" w:sz="0" w:space="0" w:color="auto"/>
        <w:left w:val="none" w:sz="0" w:space="0" w:color="auto"/>
        <w:bottom w:val="none" w:sz="0" w:space="0" w:color="auto"/>
        <w:right w:val="none" w:sz="0" w:space="0" w:color="auto"/>
      </w:divBdr>
    </w:div>
    <w:div w:id="1228496494">
      <w:marLeft w:val="0"/>
      <w:marRight w:val="0"/>
      <w:marTop w:val="0"/>
      <w:marBottom w:val="0"/>
      <w:divBdr>
        <w:top w:val="none" w:sz="0" w:space="0" w:color="auto"/>
        <w:left w:val="none" w:sz="0" w:space="0" w:color="auto"/>
        <w:bottom w:val="none" w:sz="0" w:space="0" w:color="auto"/>
        <w:right w:val="none" w:sz="0" w:space="0" w:color="auto"/>
      </w:divBdr>
    </w:div>
    <w:div w:id="1228496495">
      <w:marLeft w:val="0"/>
      <w:marRight w:val="0"/>
      <w:marTop w:val="0"/>
      <w:marBottom w:val="0"/>
      <w:divBdr>
        <w:top w:val="none" w:sz="0" w:space="0" w:color="auto"/>
        <w:left w:val="none" w:sz="0" w:space="0" w:color="auto"/>
        <w:bottom w:val="none" w:sz="0" w:space="0" w:color="auto"/>
        <w:right w:val="none" w:sz="0" w:space="0" w:color="auto"/>
      </w:divBdr>
    </w:div>
    <w:div w:id="1228496496">
      <w:marLeft w:val="0"/>
      <w:marRight w:val="0"/>
      <w:marTop w:val="0"/>
      <w:marBottom w:val="0"/>
      <w:divBdr>
        <w:top w:val="none" w:sz="0" w:space="0" w:color="auto"/>
        <w:left w:val="none" w:sz="0" w:space="0" w:color="auto"/>
        <w:bottom w:val="none" w:sz="0" w:space="0" w:color="auto"/>
        <w:right w:val="none" w:sz="0" w:space="0" w:color="auto"/>
      </w:divBdr>
    </w:div>
    <w:div w:id="1228496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23</Pages>
  <Words>8661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dc:title>
  <dc:subject/>
  <dc:creator>Golubtsov</dc:creator>
  <cp:keywords/>
  <dc:description/>
  <cp:lastModifiedBy>Морозова</cp:lastModifiedBy>
  <cp:revision>2</cp:revision>
  <cp:lastPrinted>2019-05-06T10:54:00Z</cp:lastPrinted>
  <dcterms:created xsi:type="dcterms:W3CDTF">2019-07-10T04:01:00Z</dcterms:created>
  <dcterms:modified xsi:type="dcterms:W3CDTF">2019-07-10T04:01:00Z</dcterms:modified>
</cp:coreProperties>
</file>